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6E" w:rsidRPr="00373AE8" w:rsidRDefault="00311AFA" w:rsidP="00E41547">
      <w:pPr>
        <w:rPr>
          <w:rFonts w:asciiTheme="minorEastAsia" w:hAnsiTheme="min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2486B" wp14:editId="44C10521">
                <wp:simplePos x="0" y="0"/>
                <wp:positionH relativeFrom="column">
                  <wp:posOffset>4919345</wp:posOffset>
                </wp:positionH>
                <wp:positionV relativeFrom="paragraph">
                  <wp:posOffset>-573346</wp:posOffset>
                </wp:positionV>
                <wp:extent cx="802079" cy="338514"/>
                <wp:effectExtent l="0" t="0" r="1714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79" cy="3385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AFA" w:rsidRPr="007673A5" w:rsidRDefault="00311AFA" w:rsidP="00311AFA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3A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7.35pt;margin-top:-45.15pt;width:63.1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" filled="f" strokecolor="black [3213]" strokeweight=".5pt">
                <v:textbox>
                  <w:txbxContent>
                    <w:p w:rsidR="00311AFA" w:rsidRPr="007673A5" w:rsidRDefault="00311AFA" w:rsidP="00311AFA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3A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290464">
        <w:rPr>
          <w:rFonts w:asciiTheme="minorEastAsia" w:hAnsiTheme="minorEastAsia" w:hint="eastAsia"/>
          <w:sz w:val="24"/>
        </w:rPr>
        <w:t>埼玉県</w:t>
      </w:r>
      <w:r w:rsidR="00ED48BF" w:rsidRPr="00ED48BF">
        <w:rPr>
          <w:rFonts w:asciiTheme="minorEastAsia" w:hAnsiTheme="minorEastAsia" w:hint="eastAsia"/>
          <w:sz w:val="24"/>
        </w:rPr>
        <w:t>臨床工学技士養成所指導</w:t>
      </w:r>
      <w:r w:rsidR="00290464">
        <w:rPr>
          <w:rFonts w:asciiTheme="minorEastAsia" w:hAnsiTheme="minorEastAsia" w:hint="eastAsia"/>
          <w:sz w:val="24"/>
        </w:rPr>
        <w:t>要領</w:t>
      </w:r>
    </w:p>
    <w:p w:rsidR="005C496C" w:rsidRDefault="005064F2" w:rsidP="00E45C1F">
      <w:pPr>
        <w:spacing w:line="0" w:lineRule="atLeas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別表２</w:t>
      </w:r>
    </w:p>
    <w:p w:rsidR="005C496C" w:rsidRDefault="005C496C" w:rsidP="00E45C1F">
      <w:pPr>
        <w:spacing w:line="0" w:lineRule="atLeas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機械器具</w:t>
      </w:r>
    </w:p>
    <w:tbl>
      <w:tblPr>
        <w:tblpPr w:leftFromText="142" w:rightFromText="142" w:vertAnchor="text" w:tblpY="1"/>
        <w:tblOverlap w:val="never"/>
        <w:tblW w:w="901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95"/>
        <w:gridCol w:w="1440"/>
        <w:gridCol w:w="540"/>
        <w:gridCol w:w="540"/>
      </w:tblGrid>
      <w:tr w:rsidR="00E41547" w:rsidRPr="00B72B35" w:rsidTr="00E41547">
        <w:trPr>
          <w:trHeight w:val="25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5C1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品目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5C1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tabs>
                <w:tab w:val="center" w:pos="171"/>
              </w:tabs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ab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適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547" w:rsidRPr="00B72B35" w:rsidRDefault="00E41547" w:rsidP="00E45C1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否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5C1F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解剖学教育用機材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5C1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5C1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5C1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生理学教育用</w:t>
            </w:r>
            <w:bookmarkStart w:id="0" w:name="_GoBack"/>
            <w:bookmarkEnd w:id="0"/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実験材料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病理学教育用機材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オシロスコープ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５人に１台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信号発生器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５人に１台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電動機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５人に１台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変圧器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５人に１台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直流電源装置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５人に１台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デジタルマルチメータ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５人に１台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パーソナルコンピュータ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</w:t>
            </w: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人に１台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人工呼吸器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人工心肺装置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補助循環装置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血液透析装置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ペースメーカ及びプログラマ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除細動器及び除細動器チェッカ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電気安全チェッカ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電気メス及び電気メスチェッカ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26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患者情報モニタ(心電図、血圧、血液ガス、呼吸ガス等を計測するもの)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輸液ポンプ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E41547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救命処置生体シミュレータ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 w:rsidR="00B72B35" w:rsidRDefault="00B72B35" w:rsidP="00E45C1F">
      <w:pPr>
        <w:spacing w:line="0" w:lineRule="atLeast"/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B72B35"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>）</w:t>
      </w:r>
      <w:r w:rsidRPr="00B72B35">
        <w:rPr>
          <w:rFonts w:asciiTheme="minorEastAsia" w:hAnsiTheme="minorEastAsia" w:hint="eastAsia"/>
        </w:rPr>
        <w:t>各機械器具は教育に支障がない限り、一学級相当分を揃え、これを学級間で共用することができる。</w:t>
      </w:r>
    </w:p>
    <w:p w:rsidR="00CA115F" w:rsidRDefault="00CA115F" w:rsidP="00E45C1F">
      <w:pPr>
        <w:spacing w:line="0" w:lineRule="atLeast"/>
        <w:ind w:left="420" w:hangingChars="200" w:hanging="420"/>
        <w:jc w:val="left"/>
        <w:rPr>
          <w:rFonts w:asciiTheme="minorEastAsia" w:hAnsiTheme="minorEastAsia"/>
        </w:rPr>
      </w:pPr>
    </w:p>
    <w:p w:rsidR="00E41547" w:rsidRDefault="00E41547" w:rsidP="00E45C1F">
      <w:pPr>
        <w:spacing w:line="0" w:lineRule="atLeast"/>
        <w:ind w:left="420" w:hangingChars="200" w:hanging="420"/>
        <w:jc w:val="left"/>
        <w:rPr>
          <w:rFonts w:asciiTheme="minorEastAsia" w:hAnsiTheme="minorEastAsia"/>
        </w:rPr>
      </w:pPr>
    </w:p>
    <w:p w:rsidR="00E41547" w:rsidRPr="00E41547" w:rsidRDefault="00E41547" w:rsidP="00E45C1F">
      <w:pPr>
        <w:spacing w:line="0" w:lineRule="atLeast"/>
        <w:ind w:left="420" w:hangingChars="200" w:hanging="420"/>
        <w:jc w:val="left"/>
        <w:rPr>
          <w:rFonts w:asciiTheme="minorEastAsia" w:hAnsiTheme="minorEastAsia"/>
        </w:rPr>
      </w:pPr>
    </w:p>
    <w:p w:rsidR="00B72B35" w:rsidRDefault="00B72B35" w:rsidP="00E45C1F">
      <w:pPr>
        <w:spacing w:line="0" w:lineRule="atLeas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標本及び模型</w:t>
      </w:r>
    </w:p>
    <w:tbl>
      <w:tblPr>
        <w:tblpPr w:leftFromText="142" w:rightFromText="142" w:vertAnchor="text" w:tblpY="1"/>
        <w:tblOverlap w:val="never"/>
        <w:tblW w:w="901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95"/>
        <w:gridCol w:w="1440"/>
        <w:gridCol w:w="540"/>
        <w:gridCol w:w="540"/>
      </w:tblGrid>
      <w:tr w:rsidR="00E41547" w:rsidRPr="00B72B35" w:rsidTr="00E41547">
        <w:trPr>
          <w:trHeight w:val="25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品目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tabs>
                <w:tab w:val="center" w:pos="171"/>
              </w:tabs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ab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適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否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組織標本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人体解剖模型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87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人体内臓模型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人体骨格模型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呼吸器模型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血液循環系模型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心臓解剖模型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腎臓及び泌尿器模型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41547" w:rsidRPr="00B72B35" w:rsidTr="00E41547">
        <w:trPr>
          <w:trHeight w:val="255"/>
        </w:trPr>
        <w:tc>
          <w:tcPr>
            <w:tcW w:w="6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脳及び神経系模型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2B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1547" w:rsidRPr="00E41547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1547" w:rsidRPr="00B72B35" w:rsidRDefault="00E41547" w:rsidP="00E4154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1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 w:rsidR="00B72B35" w:rsidRPr="005302ED" w:rsidRDefault="00B72B35" w:rsidP="00E41547">
      <w:pPr>
        <w:spacing w:line="0" w:lineRule="atLeast"/>
        <w:jc w:val="left"/>
        <w:rPr>
          <w:rFonts w:asciiTheme="minorEastAsia" w:hAnsiTheme="minorEastAsia"/>
          <w:sz w:val="24"/>
        </w:rPr>
      </w:pPr>
    </w:p>
    <w:sectPr w:rsidR="00B72B35" w:rsidRPr="005302ED" w:rsidSect="009E5D6E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D66" w:rsidRDefault="00155D66" w:rsidP="00675A26">
      <w:r>
        <w:separator/>
      </w:r>
    </w:p>
  </w:endnote>
  <w:endnote w:type="continuationSeparator" w:id="0">
    <w:p w:rsidR="00155D66" w:rsidRDefault="00155D66" w:rsidP="0067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D66" w:rsidRDefault="00155D66" w:rsidP="00675A26">
      <w:r>
        <w:separator/>
      </w:r>
    </w:p>
  </w:footnote>
  <w:footnote w:type="continuationSeparator" w:id="0">
    <w:p w:rsidR="00155D66" w:rsidRDefault="00155D66" w:rsidP="00675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913CE"/>
    <w:multiLevelType w:val="hybridMultilevel"/>
    <w:tmpl w:val="82B245A2"/>
    <w:lvl w:ilvl="0" w:tplc="57D04E3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40"/>
    <w:rsid w:val="000034FA"/>
    <w:rsid w:val="000438A6"/>
    <w:rsid w:val="00155D66"/>
    <w:rsid w:val="001A100A"/>
    <w:rsid w:val="001D177D"/>
    <w:rsid w:val="00277D0D"/>
    <w:rsid w:val="00290464"/>
    <w:rsid w:val="002F7D33"/>
    <w:rsid w:val="00311AFA"/>
    <w:rsid w:val="00373AE8"/>
    <w:rsid w:val="003C3CAD"/>
    <w:rsid w:val="003F2E40"/>
    <w:rsid w:val="00440838"/>
    <w:rsid w:val="00483D66"/>
    <w:rsid w:val="004D1CE5"/>
    <w:rsid w:val="005064F2"/>
    <w:rsid w:val="005302ED"/>
    <w:rsid w:val="005B5AB4"/>
    <w:rsid w:val="005C496C"/>
    <w:rsid w:val="00675A26"/>
    <w:rsid w:val="006C1C2A"/>
    <w:rsid w:val="00711F4A"/>
    <w:rsid w:val="007C46BD"/>
    <w:rsid w:val="00813831"/>
    <w:rsid w:val="00921729"/>
    <w:rsid w:val="00987483"/>
    <w:rsid w:val="009D5DAD"/>
    <w:rsid w:val="009E5D6E"/>
    <w:rsid w:val="00A1785A"/>
    <w:rsid w:val="00A32856"/>
    <w:rsid w:val="00A361ED"/>
    <w:rsid w:val="00A625FD"/>
    <w:rsid w:val="00AA3A2D"/>
    <w:rsid w:val="00AB10B2"/>
    <w:rsid w:val="00AC7935"/>
    <w:rsid w:val="00B36AF8"/>
    <w:rsid w:val="00B72B35"/>
    <w:rsid w:val="00BD7312"/>
    <w:rsid w:val="00CA115F"/>
    <w:rsid w:val="00D932FD"/>
    <w:rsid w:val="00DE0D6F"/>
    <w:rsid w:val="00DF780D"/>
    <w:rsid w:val="00E351D6"/>
    <w:rsid w:val="00E41547"/>
    <w:rsid w:val="00E45C1F"/>
    <w:rsid w:val="00E54E49"/>
    <w:rsid w:val="00E77285"/>
    <w:rsid w:val="00ED48BF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A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5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A26"/>
  </w:style>
  <w:style w:type="paragraph" w:styleId="a6">
    <w:name w:val="footer"/>
    <w:basedOn w:val="a"/>
    <w:link w:val="a7"/>
    <w:uiPriority w:val="99"/>
    <w:unhideWhenUsed/>
    <w:rsid w:val="00675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A26"/>
  </w:style>
  <w:style w:type="table" w:styleId="a8">
    <w:name w:val="Table Grid"/>
    <w:basedOn w:val="a1"/>
    <w:uiPriority w:val="59"/>
    <w:rsid w:val="00921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E0D6F"/>
    <w:pPr>
      <w:jc w:val="center"/>
    </w:pPr>
    <w:rPr>
      <w:rFonts w:asciiTheme="minorEastAsia" w:hAnsiTheme="minorEastAsia"/>
      <w:sz w:val="24"/>
    </w:rPr>
  </w:style>
  <w:style w:type="character" w:customStyle="1" w:styleId="aa">
    <w:name w:val="記 (文字)"/>
    <w:basedOn w:val="a0"/>
    <w:link w:val="a9"/>
    <w:uiPriority w:val="99"/>
    <w:rsid w:val="00DE0D6F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DE0D6F"/>
    <w:pPr>
      <w:jc w:val="right"/>
    </w:pPr>
    <w:rPr>
      <w:rFonts w:asciiTheme="minorEastAsia" w:hAnsiTheme="minorEastAsia"/>
      <w:sz w:val="24"/>
    </w:rPr>
  </w:style>
  <w:style w:type="character" w:customStyle="1" w:styleId="ac">
    <w:name w:val="結語 (文字)"/>
    <w:basedOn w:val="a0"/>
    <w:link w:val="ab"/>
    <w:uiPriority w:val="99"/>
    <w:rsid w:val="00DE0D6F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C3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3C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A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5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A26"/>
  </w:style>
  <w:style w:type="paragraph" w:styleId="a6">
    <w:name w:val="footer"/>
    <w:basedOn w:val="a"/>
    <w:link w:val="a7"/>
    <w:uiPriority w:val="99"/>
    <w:unhideWhenUsed/>
    <w:rsid w:val="00675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A26"/>
  </w:style>
  <w:style w:type="table" w:styleId="a8">
    <w:name w:val="Table Grid"/>
    <w:basedOn w:val="a1"/>
    <w:uiPriority w:val="59"/>
    <w:rsid w:val="00921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E0D6F"/>
    <w:pPr>
      <w:jc w:val="center"/>
    </w:pPr>
    <w:rPr>
      <w:rFonts w:asciiTheme="minorEastAsia" w:hAnsiTheme="minorEastAsia"/>
      <w:sz w:val="24"/>
    </w:rPr>
  </w:style>
  <w:style w:type="character" w:customStyle="1" w:styleId="aa">
    <w:name w:val="記 (文字)"/>
    <w:basedOn w:val="a0"/>
    <w:link w:val="a9"/>
    <w:uiPriority w:val="99"/>
    <w:rsid w:val="00DE0D6F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DE0D6F"/>
    <w:pPr>
      <w:jc w:val="right"/>
    </w:pPr>
    <w:rPr>
      <w:rFonts w:asciiTheme="minorEastAsia" w:hAnsiTheme="minorEastAsia"/>
      <w:sz w:val="24"/>
    </w:rPr>
  </w:style>
  <w:style w:type="character" w:customStyle="1" w:styleId="ac">
    <w:name w:val="結語 (文字)"/>
    <w:basedOn w:val="a0"/>
    <w:link w:val="ab"/>
    <w:uiPriority w:val="99"/>
    <w:rsid w:val="00DE0D6F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C3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3C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9B40-C61D-4275-A216-77A264F6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FJ-USER</cp:lastModifiedBy>
  <cp:revision>4</cp:revision>
  <cp:lastPrinted>2016-02-16T23:58:00Z</cp:lastPrinted>
  <dcterms:created xsi:type="dcterms:W3CDTF">2016-03-12T12:47:00Z</dcterms:created>
  <dcterms:modified xsi:type="dcterms:W3CDTF">2016-03-12T12:56:00Z</dcterms:modified>
</cp:coreProperties>
</file>