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AB89" w14:textId="2D911832" w:rsidR="00E760D7" w:rsidRDefault="00864537" w:rsidP="00864537">
      <w:pPr>
        <w:jc w:val="center"/>
        <w:rPr>
          <w:sz w:val="24"/>
          <w:szCs w:val="28"/>
        </w:rPr>
      </w:pPr>
      <w:r w:rsidRPr="00864537">
        <w:rPr>
          <w:rFonts w:hint="eastAsia"/>
          <w:sz w:val="24"/>
          <w:szCs w:val="28"/>
        </w:rPr>
        <w:t>フロン排出抑制法講習</w:t>
      </w:r>
      <w:r w:rsidR="00B41256">
        <w:rPr>
          <w:rFonts w:hint="eastAsia"/>
          <w:sz w:val="24"/>
          <w:szCs w:val="28"/>
        </w:rPr>
        <w:t>動画</w:t>
      </w:r>
      <w:r w:rsidRPr="00864537">
        <w:rPr>
          <w:rFonts w:hint="eastAsia"/>
          <w:sz w:val="24"/>
          <w:szCs w:val="28"/>
        </w:rPr>
        <w:t>（建設・解体工事業者向け）</w:t>
      </w:r>
    </w:p>
    <w:p w14:paraId="47BC7DC3" w14:textId="323E9E17" w:rsidR="00864537" w:rsidRDefault="00864537" w:rsidP="00864537">
      <w:pPr>
        <w:jc w:val="center"/>
        <w:rPr>
          <w:sz w:val="24"/>
          <w:szCs w:val="28"/>
        </w:rPr>
      </w:pPr>
      <w:r>
        <w:rPr>
          <w:rFonts w:hint="eastAsia"/>
          <w:sz w:val="24"/>
          <w:szCs w:val="28"/>
        </w:rPr>
        <w:t>説明事項（ナレーション）</w:t>
      </w:r>
    </w:p>
    <w:p w14:paraId="6A770113" w14:textId="77777777" w:rsidR="00864537" w:rsidRPr="00864537" w:rsidRDefault="00864537" w:rsidP="00864537">
      <w:pPr>
        <w:jc w:val="center"/>
        <w:rPr>
          <w:sz w:val="22"/>
          <w:szCs w:val="24"/>
        </w:rPr>
      </w:pPr>
    </w:p>
    <w:p w14:paraId="7C3B3B38" w14:textId="522DE659" w:rsidR="00864537" w:rsidRDefault="00864537" w:rsidP="00864537">
      <w:pPr>
        <w:jc w:val="left"/>
        <w:rPr>
          <w:sz w:val="22"/>
          <w:szCs w:val="24"/>
        </w:rPr>
      </w:pPr>
      <w:r>
        <w:rPr>
          <w:rFonts w:hint="eastAsia"/>
          <w:sz w:val="22"/>
          <w:szCs w:val="24"/>
        </w:rPr>
        <w:t>（１枚目）</w:t>
      </w:r>
    </w:p>
    <w:p w14:paraId="5A438782" w14:textId="1165CAA9" w:rsidR="00864537" w:rsidRDefault="00864537" w:rsidP="00864537">
      <w:pPr>
        <w:jc w:val="left"/>
        <w:rPr>
          <w:sz w:val="22"/>
          <w:szCs w:val="24"/>
        </w:rPr>
      </w:pPr>
      <w:r w:rsidRPr="00864537">
        <w:rPr>
          <w:rFonts w:hint="eastAsia"/>
          <w:sz w:val="22"/>
          <w:szCs w:val="24"/>
        </w:rPr>
        <w:t>埼玉県では、温室効果ガスであるフロン類の排出量削減に向けた取り組みを行っています。この動画では、主に解体工事を行う事業者様向けに、フロン排出抑制法に定められた手続き等について、解説します。ホームページに掲載している講習資料を参照しながら、ご覧ください。</w:t>
      </w:r>
    </w:p>
    <w:p w14:paraId="23D00F17" w14:textId="4CDB7519" w:rsidR="00864537" w:rsidRDefault="00864537" w:rsidP="00864537">
      <w:pPr>
        <w:jc w:val="left"/>
        <w:rPr>
          <w:sz w:val="22"/>
          <w:szCs w:val="24"/>
        </w:rPr>
      </w:pPr>
      <w:r>
        <w:rPr>
          <w:rFonts w:hint="eastAsia"/>
          <w:sz w:val="22"/>
          <w:szCs w:val="24"/>
        </w:rPr>
        <w:t>（２枚目）</w:t>
      </w:r>
    </w:p>
    <w:p w14:paraId="56ABF215" w14:textId="77777777" w:rsidR="00864537" w:rsidRPr="00864537" w:rsidRDefault="00864537" w:rsidP="00864537">
      <w:pPr>
        <w:jc w:val="left"/>
        <w:rPr>
          <w:sz w:val="22"/>
          <w:szCs w:val="24"/>
        </w:rPr>
      </w:pPr>
      <w:r w:rsidRPr="00864537">
        <w:rPr>
          <w:rFonts w:hint="eastAsia"/>
          <w:sz w:val="22"/>
          <w:szCs w:val="24"/>
        </w:rPr>
        <w:t>まず初めに、規制の対象となるフロン類について説明します。</w:t>
      </w:r>
    </w:p>
    <w:p w14:paraId="36A06A01" w14:textId="36480F7A" w:rsidR="00864537" w:rsidRPr="00864537" w:rsidRDefault="00864537" w:rsidP="00864537">
      <w:pPr>
        <w:jc w:val="left"/>
        <w:rPr>
          <w:sz w:val="22"/>
          <w:szCs w:val="24"/>
        </w:rPr>
      </w:pPr>
      <w:r w:rsidRPr="00864537">
        <w:rPr>
          <w:rFonts w:hint="eastAsia"/>
          <w:sz w:val="22"/>
          <w:szCs w:val="24"/>
        </w:rPr>
        <w:t>フロン類はこちらの図に示す通り、主に冷凍冷蔵機器や空調機器等に使用されている化学物質です。化学的に極めて安定した性質を持っていて扱いやすく、人体への毒性も小さいため、冷媒として幅広く使用されています。</w:t>
      </w:r>
    </w:p>
    <w:p w14:paraId="32DC015D" w14:textId="09850BD8" w:rsidR="00864537" w:rsidRPr="00864537" w:rsidRDefault="00864537" w:rsidP="00864537">
      <w:pPr>
        <w:jc w:val="left"/>
        <w:rPr>
          <w:rFonts w:hint="eastAsia"/>
          <w:sz w:val="22"/>
          <w:szCs w:val="24"/>
        </w:rPr>
      </w:pPr>
      <w:r w:rsidRPr="00864537">
        <w:rPr>
          <w:rFonts w:hint="eastAsia"/>
          <w:sz w:val="22"/>
          <w:szCs w:val="24"/>
        </w:rPr>
        <w:t>化学的には炭素とフッ素の化合物であるフルオロカーボンの総称のことを指し、塩素や水素を組み合わせた</w:t>
      </w:r>
      <w:r>
        <w:rPr>
          <w:rFonts w:hint="eastAsia"/>
          <w:sz w:val="22"/>
          <w:szCs w:val="24"/>
        </w:rPr>
        <w:t>ＣＦＣ</w:t>
      </w:r>
      <w:r w:rsidRPr="00864537">
        <w:rPr>
          <w:sz w:val="22"/>
          <w:szCs w:val="24"/>
        </w:rPr>
        <w:t>と呼ばれるクロロフルオロカーボンや</w:t>
      </w:r>
      <w:r>
        <w:rPr>
          <w:rFonts w:hint="eastAsia"/>
          <w:sz w:val="22"/>
          <w:szCs w:val="24"/>
        </w:rPr>
        <w:t>ＨＦＣ</w:t>
      </w:r>
      <w:r w:rsidRPr="00864537">
        <w:rPr>
          <w:sz w:val="22"/>
          <w:szCs w:val="24"/>
        </w:rPr>
        <w:t>と呼ばれるハイドロフルオロカーボン</w:t>
      </w:r>
      <w:r w:rsidRPr="00864537">
        <w:rPr>
          <w:rFonts w:hint="eastAsia"/>
          <w:sz w:val="22"/>
          <w:szCs w:val="24"/>
        </w:rPr>
        <w:t>など様々な種類があります。それらをまとめてフロン類と呼んでいます。</w:t>
      </w:r>
    </w:p>
    <w:p w14:paraId="10DE943E" w14:textId="73FE4F71" w:rsidR="00864537" w:rsidRDefault="00864537" w:rsidP="00864537">
      <w:pPr>
        <w:jc w:val="left"/>
        <w:rPr>
          <w:sz w:val="22"/>
          <w:szCs w:val="24"/>
        </w:rPr>
      </w:pPr>
      <w:r w:rsidRPr="00864537">
        <w:rPr>
          <w:rFonts w:hint="eastAsia"/>
          <w:sz w:val="22"/>
          <w:szCs w:val="24"/>
        </w:rPr>
        <w:t xml:space="preserve">冷媒として優秀な性能を持つフロン類ですが、非常に強力な温室効果をもっていることが問題となっています。こちらの図に示す通り、例えばＣＦＣ－１２　</w:t>
      </w:r>
      <w:r>
        <w:rPr>
          <w:rFonts w:hint="eastAsia"/>
          <w:sz w:val="22"/>
          <w:szCs w:val="24"/>
        </w:rPr>
        <w:t>１</w:t>
      </w:r>
      <w:r w:rsidRPr="00864537">
        <w:rPr>
          <w:sz w:val="22"/>
          <w:szCs w:val="24"/>
        </w:rPr>
        <w:t>キログラムを大気放出してしまうと、ＣＯ２約</w:t>
      </w:r>
      <w:r>
        <w:rPr>
          <w:rFonts w:hint="eastAsia"/>
          <w:sz w:val="22"/>
          <w:szCs w:val="24"/>
        </w:rPr>
        <w:t>１０，９００</w:t>
      </w:r>
      <w:r w:rsidRPr="00864537">
        <w:rPr>
          <w:sz w:val="22"/>
          <w:szCs w:val="24"/>
        </w:rPr>
        <w:t>ｋｇを大気放出するのと同じ温室効果をもたらします。地球温暖化を防止するため、フロン類を大気中に放出せず適切に回収することが重要となります。</w:t>
      </w:r>
    </w:p>
    <w:p w14:paraId="2921F85D" w14:textId="0EA50660" w:rsidR="00864537" w:rsidRDefault="00864537" w:rsidP="00864537">
      <w:pPr>
        <w:jc w:val="left"/>
        <w:rPr>
          <w:sz w:val="22"/>
          <w:szCs w:val="24"/>
        </w:rPr>
      </w:pPr>
      <w:r>
        <w:rPr>
          <w:rFonts w:hint="eastAsia"/>
          <w:sz w:val="22"/>
          <w:szCs w:val="24"/>
        </w:rPr>
        <w:t>（３枚目）</w:t>
      </w:r>
    </w:p>
    <w:p w14:paraId="5363F3E0" w14:textId="47BB6461" w:rsidR="002E73BA" w:rsidRPr="002E73BA" w:rsidRDefault="002E73BA" w:rsidP="002E73BA">
      <w:pPr>
        <w:jc w:val="left"/>
        <w:rPr>
          <w:sz w:val="22"/>
          <w:szCs w:val="24"/>
        </w:rPr>
      </w:pPr>
      <w:r w:rsidRPr="002E73BA">
        <w:rPr>
          <w:rFonts w:hint="eastAsia"/>
          <w:sz w:val="22"/>
          <w:szCs w:val="24"/>
        </w:rPr>
        <w:t>次にフロン排出抑制法で定義されている用語について説明します。フロン排出抑制法の対象になる機器を第一種特定製品といいます。　第一種特定製品とは、業務用のエアコンなどの空調機器や冷凍冷蔵機器で、冷媒としてフロン類が使用されているもののことを指します。主なものは、スライド中央に示されているような、業務用エアコンや冷凍冷蔵ショーケースがフロン排出抑制法の対象になります。</w:t>
      </w:r>
    </w:p>
    <w:p w14:paraId="4A3D4AF5" w14:textId="4BFAC851" w:rsidR="00864537" w:rsidRDefault="002E73BA" w:rsidP="002E73BA">
      <w:pPr>
        <w:jc w:val="left"/>
        <w:rPr>
          <w:sz w:val="22"/>
          <w:szCs w:val="24"/>
        </w:rPr>
      </w:pPr>
      <w:r w:rsidRPr="002E73BA">
        <w:rPr>
          <w:rFonts w:hint="eastAsia"/>
          <w:sz w:val="22"/>
          <w:szCs w:val="24"/>
        </w:rPr>
        <w:t xml:space="preserve">　また、スライド下側に示されているカーエアコン、家庭用製品、冷媒がフロン類でない製品はフロン排出抑制法の対象外となります。このうち、カーエアコンのフロン類については自動車リサイクル法で規制されており、家庭用製品については家電リサイクル法で規定がされております。</w:t>
      </w:r>
    </w:p>
    <w:p w14:paraId="2E30F469" w14:textId="44F31AFF" w:rsidR="002E73BA" w:rsidRDefault="002E73BA" w:rsidP="002E73BA">
      <w:pPr>
        <w:jc w:val="left"/>
        <w:rPr>
          <w:sz w:val="22"/>
          <w:szCs w:val="24"/>
        </w:rPr>
      </w:pPr>
      <w:r>
        <w:rPr>
          <w:rFonts w:hint="eastAsia"/>
          <w:sz w:val="22"/>
          <w:szCs w:val="24"/>
        </w:rPr>
        <w:t>（４枚目）</w:t>
      </w:r>
    </w:p>
    <w:p w14:paraId="16B8EF56" w14:textId="696E6A57" w:rsidR="00D617A5" w:rsidRPr="00D617A5" w:rsidRDefault="00D617A5" w:rsidP="00D617A5">
      <w:pPr>
        <w:jc w:val="left"/>
        <w:rPr>
          <w:sz w:val="22"/>
          <w:szCs w:val="24"/>
        </w:rPr>
      </w:pPr>
      <w:r w:rsidRPr="00D617A5">
        <w:rPr>
          <w:rFonts w:hint="eastAsia"/>
          <w:sz w:val="22"/>
          <w:szCs w:val="24"/>
        </w:rPr>
        <w:t>続いて、第一種特定製品の管理者と充填回収業者についてです。原則として、第一種特定製品の管理者は当該機器の所有者です</w:t>
      </w:r>
      <w:r>
        <w:rPr>
          <w:rFonts w:hint="eastAsia"/>
          <w:sz w:val="22"/>
          <w:szCs w:val="24"/>
        </w:rPr>
        <w:t>。</w:t>
      </w:r>
      <w:r w:rsidRPr="00D617A5">
        <w:rPr>
          <w:rFonts w:hint="eastAsia"/>
          <w:sz w:val="22"/>
          <w:szCs w:val="24"/>
        </w:rPr>
        <w:t>ビルのテナント等のように、建物を所有している業者と実際に使用している業者が異なる場合もあるかと思いますが、契約書</w:t>
      </w:r>
      <w:r w:rsidRPr="00D617A5">
        <w:rPr>
          <w:rFonts w:hint="eastAsia"/>
          <w:sz w:val="22"/>
          <w:szCs w:val="24"/>
        </w:rPr>
        <w:lastRenderedPageBreak/>
        <w:t>等で特別な定めがある場合を除いて、基本的にはその建物の管理会社が管理者となります。</w:t>
      </w:r>
    </w:p>
    <w:p w14:paraId="4596AFEB" w14:textId="554ED667" w:rsidR="00D617A5" w:rsidRPr="00D617A5" w:rsidRDefault="00D617A5" w:rsidP="00D617A5">
      <w:pPr>
        <w:jc w:val="left"/>
        <w:rPr>
          <w:rFonts w:hint="eastAsia"/>
          <w:sz w:val="22"/>
          <w:szCs w:val="24"/>
        </w:rPr>
      </w:pPr>
      <w:r w:rsidRPr="00D617A5">
        <w:rPr>
          <w:rFonts w:hint="eastAsia"/>
          <w:sz w:val="22"/>
          <w:szCs w:val="24"/>
        </w:rPr>
        <w:t xml:space="preserve">　また、メンテナンスを管理会社に委託していることもあるかと思いますが、保守やメンテナンスに係る管理業務を委託している場合、あくまでも保守・修繕の遂行が委託業務となりますので、管理者は変わらず元々の所有者が管理者となります。このようなパターンはあくまで一例となりますが、お互いに確認しあい、管理者が不明確にならないように注意をお願いいたします。</w:t>
      </w:r>
    </w:p>
    <w:p w14:paraId="153CC710" w14:textId="7997B3E1" w:rsidR="002E73BA" w:rsidRDefault="00D617A5" w:rsidP="00D617A5">
      <w:pPr>
        <w:jc w:val="left"/>
        <w:rPr>
          <w:sz w:val="22"/>
          <w:szCs w:val="24"/>
        </w:rPr>
      </w:pPr>
      <w:r w:rsidRPr="00D617A5">
        <w:rPr>
          <w:rFonts w:hint="eastAsia"/>
          <w:sz w:val="22"/>
          <w:szCs w:val="24"/>
        </w:rPr>
        <w:t xml:space="preserve">　次に、廃棄等実施者についてです。第一種特定製品の廃棄等実施者は廃棄を行おうとするもので、第一種特定製品の管理者が該当します。廃棄等実施者は、自ら又は他の者に委託して、第一種フロン類充填回収業者にフロン類を引き渡さなければなりません。また、産業廃棄物の排出事業者は、解体工事では元請業者となりますが、フロン排出抑制法では廃棄等実施者が管理者となりますので、注意してください。第一種フロン類充填回収業者は、第一種特定製品の整備や廃棄時にフロン類を回収する事業者として、都道府県知事の登録を受けた者です。</w:t>
      </w:r>
    </w:p>
    <w:p w14:paraId="5EEA2B40" w14:textId="3009A946" w:rsidR="00121BDA" w:rsidRDefault="00121BDA" w:rsidP="00D617A5">
      <w:pPr>
        <w:jc w:val="left"/>
        <w:rPr>
          <w:sz w:val="22"/>
          <w:szCs w:val="24"/>
        </w:rPr>
      </w:pPr>
      <w:r>
        <w:rPr>
          <w:rFonts w:hint="eastAsia"/>
          <w:sz w:val="22"/>
          <w:szCs w:val="24"/>
        </w:rPr>
        <w:t>（５枚目）</w:t>
      </w:r>
    </w:p>
    <w:p w14:paraId="1E58D272" w14:textId="77777777" w:rsidR="00121BDA" w:rsidRPr="00121BDA" w:rsidRDefault="00121BDA" w:rsidP="00121BDA">
      <w:pPr>
        <w:jc w:val="left"/>
        <w:rPr>
          <w:sz w:val="22"/>
          <w:szCs w:val="24"/>
        </w:rPr>
      </w:pPr>
      <w:r w:rsidRPr="00121BDA">
        <w:rPr>
          <w:rFonts w:hint="eastAsia"/>
          <w:sz w:val="22"/>
          <w:szCs w:val="24"/>
        </w:rPr>
        <w:t>次に、特定解体工事元請業者について、ご説明します。</w:t>
      </w:r>
    </w:p>
    <w:p w14:paraId="7A1AB116" w14:textId="3E6A444A" w:rsidR="00121BDA" w:rsidRPr="00121BDA" w:rsidRDefault="00121BDA" w:rsidP="00121BDA">
      <w:pPr>
        <w:jc w:val="left"/>
        <w:rPr>
          <w:rFonts w:hint="eastAsia"/>
          <w:sz w:val="22"/>
          <w:szCs w:val="24"/>
        </w:rPr>
      </w:pPr>
      <w:r w:rsidRPr="00121BDA">
        <w:rPr>
          <w:rFonts w:hint="eastAsia"/>
          <w:sz w:val="22"/>
          <w:szCs w:val="24"/>
        </w:rPr>
        <w:t xml:space="preserve">　特定解体工事元請業者とは、建物等の解体工事を発注しようとする第一種特定製品の管理者から、直接解体工事を請け負う建設・解体業者となります。</w:t>
      </w:r>
    </w:p>
    <w:p w14:paraId="6D088ABB" w14:textId="77777777" w:rsidR="00121BDA" w:rsidRPr="00121BDA" w:rsidRDefault="00121BDA" w:rsidP="00121BDA">
      <w:pPr>
        <w:jc w:val="left"/>
        <w:rPr>
          <w:sz w:val="22"/>
          <w:szCs w:val="24"/>
        </w:rPr>
      </w:pPr>
      <w:r w:rsidRPr="00121BDA">
        <w:rPr>
          <w:rFonts w:hint="eastAsia"/>
          <w:sz w:val="22"/>
          <w:szCs w:val="24"/>
        </w:rPr>
        <w:t>フロン排出抑制法における解体工事元請業者の主な責務はスライドに示す３つとなります。</w:t>
      </w:r>
    </w:p>
    <w:p w14:paraId="6DECAA0C" w14:textId="01BBBAFE" w:rsidR="00121BDA" w:rsidRPr="00121BDA" w:rsidRDefault="00121BDA" w:rsidP="00121BDA">
      <w:pPr>
        <w:jc w:val="left"/>
        <w:rPr>
          <w:sz w:val="22"/>
          <w:szCs w:val="24"/>
        </w:rPr>
      </w:pPr>
      <w:r w:rsidRPr="00121BDA">
        <w:rPr>
          <w:rFonts w:hint="eastAsia"/>
          <w:sz w:val="22"/>
          <w:szCs w:val="24"/>
        </w:rPr>
        <w:t xml:space="preserve">　一つ目が、第一種特定製品の事前確認です。建設解体業者は、解体する建物において第一種特定製品の有無を事前に確認し、その結果を書面で発注者に説明する必要があります。</w:t>
      </w:r>
    </w:p>
    <w:p w14:paraId="5A8D580D" w14:textId="414BEC87" w:rsidR="00121BDA" w:rsidRPr="00121BDA" w:rsidRDefault="00121BDA" w:rsidP="00121BDA">
      <w:pPr>
        <w:jc w:val="left"/>
        <w:rPr>
          <w:rFonts w:hint="eastAsia"/>
          <w:sz w:val="22"/>
          <w:szCs w:val="24"/>
        </w:rPr>
      </w:pPr>
      <w:r w:rsidRPr="00121BDA">
        <w:rPr>
          <w:rFonts w:hint="eastAsia"/>
          <w:sz w:val="22"/>
          <w:szCs w:val="24"/>
        </w:rPr>
        <w:t xml:space="preserve">　二つ目に、フロン類の回収の依頼です。機器を廃棄する際に、発注者からフロン類の引渡しを受託した場合、フロン類の回収を充填回収業者に依頼してください。</w:t>
      </w:r>
    </w:p>
    <w:p w14:paraId="3F9C78E1" w14:textId="4351334D" w:rsidR="00121BDA" w:rsidRPr="00121BDA" w:rsidRDefault="00121BDA" w:rsidP="00121BDA">
      <w:pPr>
        <w:jc w:val="left"/>
        <w:rPr>
          <w:sz w:val="22"/>
          <w:szCs w:val="24"/>
        </w:rPr>
      </w:pPr>
      <w:r w:rsidRPr="00121BDA">
        <w:rPr>
          <w:rFonts w:hint="eastAsia"/>
          <w:sz w:val="22"/>
          <w:szCs w:val="24"/>
        </w:rPr>
        <w:t xml:space="preserve">　三つ目に、機器の引渡しです。フロン類が回収されたことを確認し、機器を廃棄物・リサイクル業者等に引渡してください。機器を引き渡す際に、引取証明書によりフロン類の回収が確認できない場合は、その引取は拒否されてしまいますのでご注意ください。</w:t>
      </w:r>
    </w:p>
    <w:p w14:paraId="70D61618" w14:textId="77777777" w:rsidR="00121BDA" w:rsidRPr="00121BDA" w:rsidRDefault="00121BDA" w:rsidP="00121BDA">
      <w:pPr>
        <w:jc w:val="left"/>
        <w:rPr>
          <w:sz w:val="22"/>
          <w:szCs w:val="24"/>
        </w:rPr>
      </w:pPr>
      <w:r w:rsidRPr="00121BDA">
        <w:rPr>
          <w:rFonts w:hint="eastAsia"/>
          <w:sz w:val="22"/>
          <w:szCs w:val="24"/>
        </w:rPr>
        <w:t xml:space="preserve">　それぞれの詳細について、次のスライドで説明します。</w:t>
      </w:r>
    </w:p>
    <w:p w14:paraId="5A355078" w14:textId="10EC9A9A" w:rsidR="00121BDA" w:rsidRDefault="00121BDA" w:rsidP="00D617A5">
      <w:pPr>
        <w:jc w:val="left"/>
        <w:rPr>
          <w:sz w:val="22"/>
          <w:szCs w:val="24"/>
        </w:rPr>
      </w:pPr>
      <w:r>
        <w:rPr>
          <w:rFonts w:hint="eastAsia"/>
          <w:sz w:val="22"/>
          <w:szCs w:val="24"/>
        </w:rPr>
        <w:t>（６枚目）</w:t>
      </w:r>
    </w:p>
    <w:p w14:paraId="7D84E89A" w14:textId="5F237A1C" w:rsidR="00121BDA" w:rsidRPr="00121BDA" w:rsidRDefault="00121BDA" w:rsidP="00121BDA">
      <w:pPr>
        <w:jc w:val="left"/>
        <w:rPr>
          <w:sz w:val="22"/>
          <w:szCs w:val="24"/>
        </w:rPr>
      </w:pPr>
      <w:r w:rsidRPr="00121BDA">
        <w:rPr>
          <w:rFonts w:hint="eastAsia"/>
          <w:sz w:val="22"/>
          <w:szCs w:val="24"/>
        </w:rPr>
        <w:t xml:space="preserve">まず、１つ目の第一種特定製品の事前確認について説明します。建物を解体する際には、第一種特定製品が設置されていないことが明らかである場合を除き、必ず第一種特定製品があるかを事前に確認します。ここで、第一種特定製品が設置されていないことが明らかである場合とは、建築物としては東屋、工作物としては鉄塔、煙突、橋等が想定されます。これら以外の建築物、工作物では事前確認が必要となります。　</w:t>
      </w:r>
    </w:p>
    <w:p w14:paraId="1BDEEBAA" w14:textId="621384D5" w:rsidR="00121BDA" w:rsidRPr="00121BDA" w:rsidRDefault="00121BDA" w:rsidP="00121BDA">
      <w:pPr>
        <w:jc w:val="left"/>
        <w:rPr>
          <w:sz w:val="22"/>
          <w:szCs w:val="24"/>
        </w:rPr>
      </w:pPr>
      <w:r w:rsidRPr="00121BDA">
        <w:rPr>
          <w:rFonts w:hint="eastAsia"/>
          <w:sz w:val="22"/>
          <w:szCs w:val="24"/>
        </w:rPr>
        <w:t>また、確認結果は、書面で発注者に報告する必要があります。この書面は、発注者に</w:t>
      </w:r>
      <w:r w:rsidRPr="00121BDA">
        <w:rPr>
          <w:rFonts w:hint="eastAsia"/>
          <w:sz w:val="22"/>
          <w:szCs w:val="24"/>
        </w:rPr>
        <w:lastRenderedPageBreak/>
        <w:t>原本を渡し、元請業者はその写しを３年間保存してください。また調査の結果、第一種特定製品が無かった場合でも、なかった旨の結果を書面で発注者に報告する必要があります。書面には、解体工事の名称や場所を併せて記載してください。</w:t>
      </w:r>
    </w:p>
    <w:p w14:paraId="26CC3700" w14:textId="5682BC3A" w:rsidR="00121BDA" w:rsidRDefault="00AD62B5" w:rsidP="00D617A5">
      <w:pPr>
        <w:jc w:val="left"/>
        <w:rPr>
          <w:sz w:val="22"/>
          <w:szCs w:val="24"/>
        </w:rPr>
      </w:pPr>
      <w:r>
        <w:rPr>
          <w:rFonts w:hint="eastAsia"/>
          <w:sz w:val="22"/>
          <w:szCs w:val="24"/>
        </w:rPr>
        <w:t>（７枚目）</w:t>
      </w:r>
    </w:p>
    <w:p w14:paraId="6FA99F4C" w14:textId="3ACF0DEC" w:rsidR="00DC34E0" w:rsidRPr="00DC34E0" w:rsidRDefault="00DC34E0" w:rsidP="00DC34E0">
      <w:pPr>
        <w:jc w:val="left"/>
        <w:rPr>
          <w:sz w:val="22"/>
          <w:szCs w:val="24"/>
        </w:rPr>
      </w:pPr>
      <w:r w:rsidRPr="00DC34E0">
        <w:rPr>
          <w:rFonts w:hint="eastAsia"/>
          <w:sz w:val="22"/>
          <w:szCs w:val="24"/>
        </w:rPr>
        <w:t xml:space="preserve">　次にフロン類の回収の依頼についてです。解体業者が、フロン類が未回収の機器の処分を発注者から依頼された場合、次の２種類の方法のどちらかで対応する必要があります。</w:t>
      </w:r>
    </w:p>
    <w:p w14:paraId="59510A43" w14:textId="77777777" w:rsidR="00DC34E0" w:rsidRPr="00DC34E0" w:rsidRDefault="00DC34E0" w:rsidP="00DC34E0">
      <w:pPr>
        <w:jc w:val="left"/>
        <w:rPr>
          <w:sz w:val="22"/>
          <w:szCs w:val="24"/>
        </w:rPr>
      </w:pPr>
      <w:r w:rsidRPr="00DC34E0">
        <w:rPr>
          <w:rFonts w:hint="eastAsia"/>
          <w:sz w:val="22"/>
          <w:szCs w:val="24"/>
        </w:rPr>
        <w:t xml:space="preserve">　一つ目は、解体業者がフロン類の回収を委託する方法です。</w:t>
      </w:r>
    </w:p>
    <w:p w14:paraId="1D6AC755" w14:textId="5D82A586" w:rsidR="00DC34E0" w:rsidRPr="00DC34E0" w:rsidRDefault="00DC34E0" w:rsidP="00DC34E0">
      <w:pPr>
        <w:jc w:val="left"/>
        <w:rPr>
          <w:rFonts w:hint="eastAsia"/>
          <w:sz w:val="22"/>
          <w:szCs w:val="24"/>
        </w:rPr>
      </w:pPr>
      <w:r w:rsidRPr="00DC34E0">
        <w:rPr>
          <w:rFonts w:hint="eastAsia"/>
          <w:sz w:val="22"/>
          <w:szCs w:val="24"/>
        </w:rPr>
        <w:t>この場合は、発注者から委託確認書をもらった上で、第一種フロン類充填回収業者にフロン類の回収を委託します。　充填回収業者がフロン類を回収したのち、引取証明書の写しをもらい、これを３年間保存します。　そして、廃棄物・リサイクル業者に、引取証明書の写しとともに機器を引き渡します。</w:t>
      </w:r>
    </w:p>
    <w:p w14:paraId="3067B113" w14:textId="0CA021AE" w:rsidR="00DC34E0" w:rsidRPr="00DC34E0" w:rsidRDefault="00DC34E0" w:rsidP="00DC34E0">
      <w:pPr>
        <w:jc w:val="left"/>
        <w:rPr>
          <w:sz w:val="22"/>
          <w:szCs w:val="24"/>
        </w:rPr>
      </w:pPr>
      <w:r w:rsidRPr="00DC34E0">
        <w:rPr>
          <w:rFonts w:hint="eastAsia"/>
          <w:sz w:val="22"/>
          <w:szCs w:val="24"/>
        </w:rPr>
        <w:t xml:space="preserve">　二つ目は、発注者にフロン類の回収委託を依頼する方法です。この場合は、工事の発注者に対し、フロン類の回収をフロン類充填回収業者に委託するよう伝えます。その後は、発注者がフロン類充填回収業者から引取証明書の写しを受け取りますので、発注者から引取証明書の写しをもらい、廃棄物・リサイクル業者に、その引取証明書の写しとともに機器を引き渡します。</w:t>
      </w:r>
    </w:p>
    <w:p w14:paraId="58B4488B" w14:textId="204F8912" w:rsidR="00AD62B5" w:rsidRDefault="006F3FFF" w:rsidP="00D617A5">
      <w:pPr>
        <w:jc w:val="left"/>
        <w:rPr>
          <w:sz w:val="22"/>
          <w:szCs w:val="24"/>
        </w:rPr>
      </w:pPr>
      <w:r>
        <w:rPr>
          <w:rFonts w:hint="eastAsia"/>
          <w:sz w:val="22"/>
          <w:szCs w:val="24"/>
        </w:rPr>
        <w:t>（８枚目）</w:t>
      </w:r>
    </w:p>
    <w:p w14:paraId="395C607E" w14:textId="20CCEC5C" w:rsidR="00B323B5" w:rsidRPr="00B323B5" w:rsidRDefault="00B323B5" w:rsidP="00B323B5">
      <w:pPr>
        <w:jc w:val="left"/>
        <w:rPr>
          <w:sz w:val="22"/>
          <w:szCs w:val="24"/>
        </w:rPr>
      </w:pPr>
      <w:r w:rsidRPr="00B323B5">
        <w:rPr>
          <w:rFonts w:hint="eastAsia"/>
          <w:sz w:val="22"/>
          <w:szCs w:val="24"/>
        </w:rPr>
        <w:t>次に機器の引き渡しについてです。先ほども説明したように、廃棄物・リサイクル業者に機器を引き渡す際には、フロン類が回収済みであることを示す引取証明書の写しを添付する必要があります。引取証明書等により、フロン類が回収済みであることが確認できない場合は、廃棄物・リサイクル業者もその機器は引き取れませんので、御注意ください。</w:t>
      </w:r>
    </w:p>
    <w:p w14:paraId="08B40F5C" w14:textId="4FEC7B1E" w:rsidR="006F3FFF" w:rsidRDefault="00B323B5" w:rsidP="00D617A5">
      <w:pPr>
        <w:jc w:val="left"/>
        <w:rPr>
          <w:sz w:val="22"/>
          <w:szCs w:val="24"/>
        </w:rPr>
      </w:pPr>
      <w:r>
        <w:rPr>
          <w:rFonts w:hint="eastAsia"/>
          <w:sz w:val="22"/>
          <w:szCs w:val="24"/>
        </w:rPr>
        <w:t>（９枚目）</w:t>
      </w:r>
    </w:p>
    <w:p w14:paraId="2AC7B1B7" w14:textId="77777777" w:rsidR="00B323B5" w:rsidRPr="00B323B5" w:rsidRDefault="00B323B5" w:rsidP="00B323B5">
      <w:pPr>
        <w:jc w:val="left"/>
        <w:rPr>
          <w:sz w:val="22"/>
          <w:szCs w:val="24"/>
        </w:rPr>
      </w:pPr>
      <w:r w:rsidRPr="00B323B5">
        <w:rPr>
          <w:rFonts w:hint="eastAsia"/>
          <w:sz w:val="22"/>
          <w:szCs w:val="24"/>
        </w:rPr>
        <w:t>ここで罰則規定について説明します。</w:t>
      </w:r>
    </w:p>
    <w:p w14:paraId="06678489" w14:textId="5B990827" w:rsidR="00B323B5" w:rsidRPr="00B323B5" w:rsidRDefault="00B323B5" w:rsidP="00B323B5">
      <w:pPr>
        <w:jc w:val="left"/>
        <w:rPr>
          <w:sz w:val="22"/>
          <w:szCs w:val="24"/>
        </w:rPr>
      </w:pPr>
      <w:r w:rsidRPr="00B323B5">
        <w:rPr>
          <w:rFonts w:hint="eastAsia"/>
          <w:sz w:val="22"/>
          <w:szCs w:val="24"/>
        </w:rPr>
        <w:t xml:space="preserve">　令和</w:t>
      </w:r>
      <w:r>
        <w:rPr>
          <w:rFonts w:hint="eastAsia"/>
          <w:sz w:val="22"/>
          <w:szCs w:val="24"/>
        </w:rPr>
        <w:t>２</w:t>
      </w:r>
      <w:r w:rsidRPr="00B323B5">
        <w:rPr>
          <w:rFonts w:hint="eastAsia"/>
          <w:sz w:val="22"/>
          <w:szCs w:val="24"/>
        </w:rPr>
        <w:t>年の法改正で罰則が追加され、解体工事業者が責務を果たさずに、フロン類をみだりに放出した場合は、１年以下の懲役または</w:t>
      </w:r>
      <w:r>
        <w:rPr>
          <w:rFonts w:hint="eastAsia"/>
          <w:sz w:val="22"/>
          <w:szCs w:val="24"/>
        </w:rPr>
        <w:t>５０</w:t>
      </w:r>
      <w:r w:rsidRPr="00B323B5">
        <w:rPr>
          <w:rFonts w:hint="eastAsia"/>
          <w:sz w:val="22"/>
          <w:szCs w:val="24"/>
        </w:rPr>
        <w:t>万円以下の罰金が科されることとなりました。　また、特定解体工事元請業者も、報告徴収、立入検査等の指導監督の対象となりました。</w:t>
      </w:r>
    </w:p>
    <w:p w14:paraId="0EF1616B" w14:textId="4BCE8DE7" w:rsidR="00B323B5" w:rsidRPr="00B323B5" w:rsidRDefault="00B323B5" w:rsidP="00B323B5">
      <w:pPr>
        <w:jc w:val="left"/>
        <w:rPr>
          <w:sz w:val="22"/>
          <w:szCs w:val="24"/>
        </w:rPr>
      </w:pPr>
      <w:r w:rsidRPr="00B323B5">
        <w:rPr>
          <w:rFonts w:hint="eastAsia"/>
          <w:sz w:val="22"/>
          <w:szCs w:val="24"/>
        </w:rPr>
        <w:t xml:space="preserve">　令和</w:t>
      </w:r>
      <w:r>
        <w:rPr>
          <w:rFonts w:hint="eastAsia"/>
          <w:sz w:val="22"/>
          <w:szCs w:val="24"/>
        </w:rPr>
        <w:t>３</w:t>
      </w:r>
      <w:r w:rsidRPr="00B323B5">
        <w:rPr>
          <w:rFonts w:hint="eastAsia"/>
          <w:sz w:val="22"/>
          <w:szCs w:val="24"/>
        </w:rPr>
        <w:t>年</w:t>
      </w:r>
      <w:r>
        <w:rPr>
          <w:rFonts w:hint="eastAsia"/>
          <w:sz w:val="22"/>
          <w:szCs w:val="24"/>
        </w:rPr>
        <w:t>１１</w:t>
      </w:r>
      <w:r w:rsidRPr="00B323B5">
        <w:rPr>
          <w:rFonts w:hint="eastAsia"/>
          <w:sz w:val="22"/>
          <w:szCs w:val="24"/>
        </w:rPr>
        <w:t>月には、東京都八王子市の解体工事現場で、エアコンの冷媒として使用されているフロン類を大気中に放出させたとして、解体工事業者の代表取締役とその社員をフロン排出抑制法違反の疑いで書類送致されました。これは改正フロン排出抑制法の事件化の、初の事例となります。違反内容は、委託確認書を交付しなかったこと、フロンガスを回収しないまま重機で取り外し、フロンガスを大気中に放出させたことです。改めて、第一種特定製品廃棄時の事前確認と、機器の引き渡しを適正に行っていただきますようお願いいたします。</w:t>
      </w:r>
    </w:p>
    <w:p w14:paraId="235768ED" w14:textId="5D64579D" w:rsidR="00B323B5" w:rsidRDefault="00B323B5" w:rsidP="00D617A5">
      <w:pPr>
        <w:jc w:val="left"/>
        <w:rPr>
          <w:sz w:val="22"/>
          <w:szCs w:val="24"/>
        </w:rPr>
      </w:pPr>
      <w:r>
        <w:rPr>
          <w:rFonts w:hint="eastAsia"/>
          <w:sz w:val="22"/>
          <w:szCs w:val="24"/>
        </w:rPr>
        <w:t>（１０枚目）</w:t>
      </w:r>
    </w:p>
    <w:p w14:paraId="238359F4" w14:textId="1D6CF85E" w:rsidR="00B323B5" w:rsidRPr="00B323B5" w:rsidRDefault="00B323B5" w:rsidP="00B323B5">
      <w:pPr>
        <w:jc w:val="left"/>
        <w:rPr>
          <w:sz w:val="22"/>
          <w:szCs w:val="24"/>
        </w:rPr>
      </w:pPr>
      <w:r w:rsidRPr="00B323B5">
        <w:rPr>
          <w:rFonts w:hint="eastAsia"/>
          <w:sz w:val="22"/>
          <w:szCs w:val="24"/>
        </w:rPr>
        <w:lastRenderedPageBreak/>
        <w:t>最後に、本講義について御不明な点等がございましたら、大気環境課規制・化学物質担当まで御連絡ください。また、フロン排出抑制法について詳しくお知りになりたい方は、環境省フロン排出抑制法ポータルサイトや経済産業省のホームページ等が詳しく記載されていますので、御覧ください。</w:t>
      </w:r>
    </w:p>
    <w:p w14:paraId="133A4825" w14:textId="04FD560C" w:rsidR="00B323B5" w:rsidRPr="00B323B5" w:rsidRDefault="00B323B5" w:rsidP="00B323B5">
      <w:pPr>
        <w:jc w:val="left"/>
        <w:rPr>
          <w:sz w:val="22"/>
          <w:szCs w:val="24"/>
        </w:rPr>
      </w:pPr>
      <w:r w:rsidRPr="00B323B5">
        <w:rPr>
          <w:rFonts w:hint="eastAsia"/>
          <w:sz w:val="22"/>
          <w:szCs w:val="24"/>
        </w:rPr>
        <w:t xml:space="preserve">　以上で、本講義を終了します。御清聴ありがとうございました。</w:t>
      </w:r>
    </w:p>
    <w:p w14:paraId="33265E51" w14:textId="77777777" w:rsidR="00B323B5" w:rsidRPr="00B323B5" w:rsidRDefault="00B323B5" w:rsidP="00D617A5">
      <w:pPr>
        <w:jc w:val="left"/>
        <w:rPr>
          <w:rFonts w:hint="eastAsia"/>
          <w:sz w:val="22"/>
          <w:szCs w:val="24"/>
        </w:rPr>
      </w:pPr>
    </w:p>
    <w:sectPr w:rsidR="00B323B5" w:rsidRPr="00B323B5" w:rsidSect="00864537">
      <w:pgSz w:w="11906" w:h="16838"/>
      <w:pgMar w:top="15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37"/>
    <w:rsid w:val="00121BDA"/>
    <w:rsid w:val="002E73BA"/>
    <w:rsid w:val="00577198"/>
    <w:rsid w:val="006F3FFF"/>
    <w:rsid w:val="00864537"/>
    <w:rsid w:val="00AD62B5"/>
    <w:rsid w:val="00B323B5"/>
    <w:rsid w:val="00B41256"/>
    <w:rsid w:val="00C041CA"/>
    <w:rsid w:val="00D617A5"/>
    <w:rsid w:val="00DC34E0"/>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1A0462"/>
  <w15:chartTrackingRefBased/>
  <w15:docId w15:val="{542209E9-BF12-48FB-8D84-A427BD7F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06117">
      <w:bodyDiv w:val="1"/>
      <w:marLeft w:val="0"/>
      <w:marRight w:val="0"/>
      <w:marTop w:val="0"/>
      <w:marBottom w:val="0"/>
      <w:divBdr>
        <w:top w:val="none" w:sz="0" w:space="0" w:color="auto"/>
        <w:left w:val="none" w:sz="0" w:space="0" w:color="auto"/>
        <w:bottom w:val="none" w:sz="0" w:space="0" w:color="auto"/>
        <w:right w:val="none" w:sz="0" w:space="0" w:color="auto"/>
      </w:divBdr>
    </w:div>
    <w:div w:id="763915228">
      <w:bodyDiv w:val="1"/>
      <w:marLeft w:val="0"/>
      <w:marRight w:val="0"/>
      <w:marTop w:val="0"/>
      <w:marBottom w:val="0"/>
      <w:divBdr>
        <w:top w:val="none" w:sz="0" w:space="0" w:color="auto"/>
        <w:left w:val="none" w:sz="0" w:space="0" w:color="auto"/>
        <w:bottom w:val="none" w:sz="0" w:space="0" w:color="auto"/>
        <w:right w:val="none" w:sz="0" w:space="0" w:color="auto"/>
      </w:divBdr>
    </w:div>
    <w:div w:id="917323381">
      <w:bodyDiv w:val="1"/>
      <w:marLeft w:val="0"/>
      <w:marRight w:val="0"/>
      <w:marTop w:val="0"/>
      <w:marBottom w:val="0"/>
      <w:divBdr>
        <w:top w:val="none" w:sz="0" w:space="0" w:color="auto"/>
        <w:left w:val="none" w:sz="0" w:space="0" w:color="auto"/>
        <w:bottom w:val="none" w:sz="0" w:space="0" w:color="auto"/>
        <w:right w:val="none" w:sz="0" w:space="0" w:color="auto"/>
      </w:divBdr>
    </w:div>
    <w:div w:id="965818634">
      <w:bodyDiv w:val="1"/>
      <w:marLeft w:val="0"/>
      <w:marRight w:val="0"/>
      <w:marTop w:val="0"/>
      <w:marBottom w:val="0"/>
      <w:divBdr>
        <w:top w:val="none" w:sz="0" w:space="0" w:color="auto"/>
        <w:left w:val="none" w:sz="0" w:space="0" w:color="auto"/>
        <w:bottom w:val="none" w:sz="0" w:space="0" w:color="auto"/>
        <w:right w:val="none" w:sz="0" w:space="0" w:color="auto"/>
      </w:divBdr>
    </w:div>
    <w:div w:id="1150368364">
      <w:bodyDiv w:val="1"/>
      <w:marLeft w:val="0"/>
      <w:marRight w:val="0"/>
      <w:marTop w:val="0"/>
      <w:marBottom w:val="0"/>
      <w:divBdr>
        <w:top w:val="none" w:sz="0" w:space="0" w:color="auto"/>
        <w:left w:val="none" w:sz="0" w:space="0" w:color="auto"/>
        <w:bottom w:val="none" w:sz="0" w:space="0" w:color="auto"/>
        <w:right w:val="none" w:sz="0" w:space="0" w:color="auto"/>
      </w:divBdr>
    </w:div>
    <w:div w:id="1427269987">
      <w:bodyDiv w:val="1"/>
      <w:marLeft w:val="0"/>
      <w:marRight w:val="0"/>
      <w:marTop w:val="0"/>
      <w:marBottom w:val="0"/>
      <w:divBdr>
        <w:top w:val="none" w:sz="0" w:space="0" w:color="auto"/>
        <w:left w:val="none" w:sz="0" w:space="0" w:color="auto"/>
        <w:bottom w:val="none" w:sz="0" w:space="0" w:color="auto"/>
        <w:right w:val="none" w:sz="0" w:space="0" w:color="auto"/>
      </w:divBdr>
    </w:div>
    <w:div w:id="1428967098">
      <w:bodyDiv w:val="1"/>
      <w:marLeft w:val="0"/>
      <w:marRight w:val="0"/>
      <w:marTop w:val="0"/>
      <w:marBottom w:val="0"/>
      <w:divBdr>
        <w:top w:val="none" w:sz="0" w:space="0" w:color="auto"/>
        <w:left w:val="none" w:sz="0" w:space="0" w:color="auto"/>
        <w:bottom w:val="none" w:sz="0" w:space="0" w:color="auto"/>
        <w:right w:val="none" w:sz="0" w:space="0" w:color="auto"/>
      </w:divBdr>
    </w:div>
    <w:div w:id="1440905382">
      <w:bodyDiv w:val="1"/>
      <w:marLeft w:val="0"/>
      <w:marRight w:val="0"/>
      <w:marTop w:val="0"/>
      <w:marBottom w:val="0"/>
      <w:divBdr>
        <w:top w:val="none" w:sz="0" w:space="0" w:color="auto"/>
        <w:left w:val="none" w:sz="0" w:space="0" w:color="auto"/>
        <w:bottom w:val="none" w:sz="0" w:space="0" w:color="auto"/>
        <w:right w:val="none" w:sz="0" w:space="0" w:color="auto"/>
      </w:divBdr>
    </w:div>
    <w:div w:id="1504081193">
      <w:bodyDiv w:val="1"/>
      <w:marLeft w:val="0"/>
      <w:marRight w:val="0"/>
      <w:marTop w:val="0"/>
      <w:marBottom w:val="0"/>
      <w:divBdr>
        <w:top w:val="none" w:sz="0" w:space="0" w:color="auto"/>
        <w:left w:val="none" w:sz="0" w:space="0" w:color="auto"/>
        <w:bottom w:val="none" w:sz="0" w:space="0" w:color="auto"/>
        <w:right w:val="none" w:sz="0" w:space="0" w:color="auto"/>
      </w:divBdr>
    </w:div>
    <w:div w:id="1571691441">
      <w:bodyDiv w:val="1"/>
      <w:marLeft w:val="0"/>
      <w:marRight w:val="0"/>
      <w:marTop w:val="0"/>
      <w:marBottom w:val="0"/>
      <w:divBdr>
        <w:top w:val="none" w:sz="0" w:space="0" w:color="auto"/>
        <w:left w:val="none" w:sz="0" w:space="0" w:color="auto"/>
        <w:bottom w:val="none" w:sz="0" w:space="0" w:color="auto"/>
        <w:right w:val="none" w:sz="0" w:space="0" w:color="auto"/>
      </w:divBdr>
    </w:div>
    <w:div w:id="20073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516</Words>
  <Characters>2943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一穂（大気環境課）</dc:creator>
  <cp:keywords/>
  <dc:description/>
  <cp:lastModifiedBy>渡辺 一穂（大気環境課）</cp:lastModifiedBy>
  <cp:revision>10</cp:revision>
  <dcterms:created xsi:type="dcterms:W3CDTF">2025-12-22T04:09:00Z</dcterms:created>
  <dcterms:modified xsi:type="dcterms:W3CDTF">2025-12-22T04:36:00Z</dcterms:modified>
</cp:coreProperties>
</file>