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6AA7EE6E"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1641E6" w:rsidRPr="001641E6">
        <w:rPr>
          <w:rFonts w:ascii="ＭＳ 明朝" w:eastAsia="ＭＳ 明朝" w:hAnsi="ＭＳ 明朝"/>
          <w:color w:val="000000" w:themeColor="text1"/>
        </w:rPr>
        <w:t>21-２（園則（新制度移行園））</w:t>
      </w:r>
    </w:p>
    <w:p w14:paraId="2C3820DC" w14:textId="77777777" w:rsidR="001641E6" w:rsidRPr="00D71A04" w:rsidRDefault="001641E6" w:rsidP="001641E6">
      <w:pPr>
        <w:widowControl/>
        <w:spacing w:line="295"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w:t>
      </w: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w:t>
      </w: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幼</w:t>
      </w: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稚</w:t>
      </w: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園</w:t>
      </w: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園</w:t>
      </w:r>
      <w:r w:rsidRPr="00D71A04">
        <w:rPr>
          <w:rFonts w:ascii="ＭＳ 明朝" w:eastAsia="ＭＳ 明朝" w:hAnsi="ＭＳ 明朝" w:hint="eastAsia"/>
          <w:color w:val="000000" w:themeColor="text1"/>
          <w:sz w:val="24"/>
          <w:szCs w:val="24"/>
        </w:rPr>
        <w:t xml:space="preserve">　</w:t>
      </w:r>
      <w:r w:rsidRPr="00D71A04">
        <w:rPr>
          <w:rFonts w:ascii="ＭＳ 明朝" w:eastAsia="ＭＳ 明朝" w:hAnsi="ＭＳ 明朝"/>
          <w:color w:val="000000" w:themeColor="text1"/>
          <w:sz w:val="24"/>
          <w:szCs w:val="24"/>
        </w:rPr>
        <w:t>則</w:t>
      </w:r>
    </w:p>
    <w:p w14:paraId="0051725D" w14:textId="77777777" w:rsidR="001641E6" w:rsidRPr="00D71A04" w:rsidRDefault="001641E6" w:rsidP="001641E6">
      <w:pPr>
        <w:widowControl/>
        <w:spacing w:line="295" w:lineRule="auto"/>
        <w:jc w:val="left"/>
        <w:rPr>
          <w:rFonts w:ascii="ＭＳ 明朝" w:eastAsia="ＭＳ 明朝" w:hAnsi="ＭＳ 明朝"/>
          <w:color w:val="000000" w:themeColor="text1"/>
        </w:rPr>
      </w:pPr>
    </w:p>
    <w:p w14:paraId="4F9D167A"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第１章　総　則</w:t>
      </w:r>
    </w:p>
    <w:p w14:paraId="5874251B"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（目</w:t>
      </w:r>
      <w:r w:rsidRPr="00D71A04">
        <w:rPr>
          <w:rFonts w:ascii="ＭＳ 明朝" w:eastAsia="ＭＳ 明朝" w:hAnsi="ＭＳ 明朝"/>
          <w:color w:val="000000" w:themeColor="text1"/>
        </w:rPr>
        <w:t>的）</w:t>
      </w:r>
    </w:p>
    <w:p w14:paraId="7AC05C6A"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第１条</w:t>
      </w:r>
      <w:r w:rsidRPr="00D71A04">
        <w:rPr>
          <w:rFonts w:ascii="ＭＳ 明朝" w:eastAsia="ＭＳ 明朝" w:hAnsi="ＭＳ 明朝"/>
          <w:color w:val="000000" w:themeColor="text1"/>
        </w:rPr>
        <w:t xml:space="preserve">　この幼稚園は、教育基本法及び学校教育法に従い、義務教育及びその後の教育の基礎を培うものとして、幼児を保育し、幼児の健やかな成長のために適当な環境を与えて、その心身の発達を助長することを目的とする。</w:t>
      </w:r>
    </w:p>
    <w:p w14:paraId="40A64605"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45D8FCDE"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（名</w:t>
      </w:r>
      <w:r w:rsidRPr="00D71A04">
        <w:rPr>
          <w:rFonts w:ascii="ＭＳ 明朝" w:eastAsia="ＭＳ 明朝" w:hAnsi="ＭＳ 明朝"/>
          <w:color w:val="000000" w:themeColor="text1"/>
        </w:rPr>
        <w:t>称）</w:t>
      </w:r>
    </w:p>
    <w:p w14:paraId="30699C54"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第２条</w:t>
      </w:r>
      <w:r w:rsidRPr="00D71A04">
        <w:rPr>
          <w:rFonts w:ascii="ＭＳ 明朝" w:eastAsia="ＭＳ 明朝" w:hAnsi="ＭＳ 明朝"/>
          <w:color w:val="000000" w:themeColor="text1"/>
        </w:rPr>
        <w:t xml:space="preserve">　この幼稚園は、○○○幼稚園という。</w:t>
      </w:r>
    </w:p>
    <w:p w14:paraId="5E9F0786"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15F084B0"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（位</w:t>
      </w:r>
      <w:r w:rsidRPr="00D71A04">
        <w:rPr>
          <w:rFonts w:ascii="ＭＳ 明朝" w:eastAsia="ＭＳ 明朝" w:hAnsi="ＭＳ 明朝"/>
          <w:color w:val="000000" w:themeColor="text1"/>
        </w:rPr>
        <w:t>置）</w:t>
      </w:r>
    </w:p>
    <w:p w14:paraId="471F01B8"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第３条</w:t>
      </w:r>
      <w:r w:rsidRPr="00D71A04">
        <w:rPr>
          <w:rFonts w:ascii="ＭＳ 明朝" w:eastAsia="ＭＳ 明朝" w:hAnsi="ＭＳ 明朝"/>
          <w:color w:val="000000" w:themeColor="text1"/>
        </w:rPr>
        <w:t xml:space="preserve">　この幼稚園は、埼玉県○○市○○町○丁目○番○号に置く。</w:t>
      </w:r>
    </w:p>
    <w:p w14:paraId="0B91C90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72D93168"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（入園資格者）</w:t>
      </w:r>
    </w:p>
    <w:p w14:paraId="1149614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第４条</w:t>
      </w:r>
      <w:r w:rsidRPr="00D71A04">
        <w:rPr>
          <w:rFonts w:ascii="ＭＳ 明朝" w:eastAsia="ＭＳ 明朝" w:hAnsi="ＭＳ 明朝"/>
          <w:color w:val="000000" w:themeColor="text1"/>
        </w:rPr>
        <w:t xml:space="preserve">　この幼稚園に入園できる者は、満３歳から小学校就学の始期に達するまでの幼児とする。</w:t>
      </w:r>
    </w:p>
    <w:p w14:paraId="47251231" w14:textId="77777777" w:rsidR="001641E6" w:rsidRPr="00D71A04" w:rsidRDefault="001641E6" w:rsidP="001641E6">
      <w:pPr>
        <w:widowControl/>
        <w:spacing w:line="295" w:lineRule="auto"/>
        <w:jc w:val="left"/>
        <w:rPr>
          <w:rFonts w:ascii="ＭＳ 明朝" w:eastAsia="ＭＳ 明朝" w:hAnsi="ＭＳ 明朝"/>
          <w:color w:val="000000" w:themeColor="text1"/>
        </w:rPr>
      </w:pPr>
    </w:p>
    <w:p w14:paraId="7437CD3F"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第２章　保育年限、保育時間、保育期及び休園日</w:t>
      </w:r>
    </w:p>
    <w:p w14:paraId="1BC9D5DC"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（保育年限）</w:t>
      </w:r>
    </w:p>
    <w:p w14:paraId="291E2906"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第５条</w:t>
      </w:r>
      <w:r w:rsidRPr="00D71A04">
        <w:rPr>
          <w:rFonts w:ascii="ＭＳ 明朝" w:eastAsia="ＭＳ 明朝" w:hAnsi="ＭＳ 明朝"/>
          <w:color w:val="000000" w:themeColor="text1"/>
        </w:rPr>
        <w:t xml:space="preserve">　この幼稚園の保育年限は次のとおりとする。</w:t>
      </w:r>
    </w:p>
    <w:p w14:paraId="05188554"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５歳児　１年　　４歳児　２年　　３歳児　３年以上</w:t>
      </w:r>
    </w:p>
    <w:p w14:paraId="18BF9932"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0964D70E"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（保育時間及び保育週数）</w:t>
      </w:r>
    </w:p>
    <w:p w14:paraId="7C9AD6ED"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第６条</w:t>
      </w:r>
      <w:r w:rsidRPr="00D71A04">
        <w:rPr>
          <w:rFonts w:ascii="ＭＳ 明朝" w:eastAsia="ＭＳ 明朝" w:hAnsi="ＭＳ 明朝"/>
          <w:color w:val="000000" w:themeColor="text1"/>
        </w:rPr>
        <w:t xml:space="preserve">　１日の保育時間は原則として</w:t>
      </w:r>
      <w:r w:rsidRPr="00D71A04">
        <w:rPr>
          <w:rFonts w:ascii="ＭＳ 明朝" w:eastAsia="ＭＳ 明朝" w:hAnsi="ＭＳ 明朝" w:hint="eastAsia"/>
          <w:color w:val="000000" w:themeColor="text1"/>
        </w:rPr>
        <w:t>午前○時から午後○時まで</w:t>
      </w:r>
      <w:r w:rsidRPr="00D71A04">
        <w:rPr>
          <w:rFonts w:ascii="ＭＳ 明朝" w:eastAsia="ＭＳ 明朝" w:hAnsi="ＭＳ 明朝"/>
          <w:color w:val="000000" w:themeColor="text1"/>
        </w:rPr>
        <w:t>とし、年間保育週数は</w:t>
      </w:r>
      <w:r w:rsidRPr="00D71A04">
        <w:rPr>
          <w:rFonts w:ascii="ＭＳ 明朝" w:eastAsia="ＭＳ 明朝" w:hAnsi="ＭＳ 明朝" w:hint="eastAsia"/>
          <w:color w:val="000000" w:themeColor="text1"/>
        </w:rPr>
        <w:t>39</w:t>
      </w:r>
      <w:r w:rsidRPr="00D71A04">
        <w:rPr>
          <w:rFonts w:ascii="ＭＳ 明朝" w:eastAsia="ＭＳ 明朝" w:hAnsi="ＭＳ 明朝"/>
          <w:color w:val="000000" w:themeColor="text1"/>
        </w:rPr>
        <w:t>週以上とする。</w:t>
      </w:r>
      <w:r w:rsidRPr="00D71A04">
        <w:rPr>
          <w:rFonts w:ascii="ＭＳ 明朝" w:eastAsia="ＭＳ 明朝" w:hAnsi="ＭＳ 明朝" w:hint="eastAsia"/>
          <w:color w:val="000000" w:themeColor="text1"/>
        </w:rPr>
        <w:t>ただし、季節によって変更することがある。</w:t>
      </w:r>
    </w:p>
    <w:p w14:paraId="5B342DB1"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7BC9D935"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（保育期）</w:t>
      </w:r>
    </w:p>
    <w:p w14:paraId="099EB467"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第７条</w:t>
      </w:r>
      <w:r w:rsidRPr="00D71A04">
        <w:rPr>
          <w:rFonts w:ascii="ＭＳ 明朝" w:eastAsia="ＭＳ 明朝" w:hAnsi="ＭＳ 明朝"/>
          <w:color w:val="000000" w:themeColor="text1"/>
        </w:rPr>
        <w:t xml:space="preserve">　１年を次の３保育期に分ける。</w:t>
      </w:r>
    </w:p>
    <w:p w14:paraId="287B877F"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第１保育期　４月１日から　８月３１日まで</w:t>
      </w:r>
    </w:p>
    <w:p w14:paraId="2609CFD5"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第２保育期　９月１日から</w:t>
      </w:r>
      <w:r w:rsidRPr="00D71A04">
        <w:rPr>
          <w:rFonts w:ascii="ＭＳ 明朝" w:eastAsia="ＭＳ 明朝" w:hAnsi="ＭＳ 明朝" w:hint="eastAsia"/>
          <w:color w:val="000000" w:themeColor="text1"/>
          <w:w w:val="150"/>
        </w:rPr>
        <w:t xml:space="preserve"> </w:t>
      </w:r>
      <w:r w:rsidRPr="00D71A04">
        <w:rPr>
          <w:rFonts w:ascii="ＭＳ 明朝" w:eastAsia="ＭＳ 明朝" w:hAnsi="ＭＳ 明朝" w:hint="eastAsia"/>
          <w:color w:val="000000" w:themeColor="text1"/>
        </w:rPr>
        <w:t>12</w:t>
      </w:r>
      <w:r w:rsidRPr="00D71A04">
        <w:rPr>
          <w:rFonts w:ascii="ＭＳ 明朝" w:eastAsia="ＭＳ 明朝" w:hAnsi="ＭＳ 明朝"/>
          <w:color w:val="000000" w:themeColor="text1"/>
        </w:rPr>
        <w:t>月３１日まで</w:t>
      </w:r>
    </w:p>
    <w:p w14:paraId="6176D6CC"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第３保育期　１月１日から　３月３１日まで</w:t>
      </w:r>
    </w:p>
    <w:p w14:paraId="271B47B2"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（注）「保育期」のかわりに「学期」としても差し支えない。</w:t>
      </w:r>
    </w:p>
    <w:p w14:paraId="5C9A4D9B"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26A01A4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（休園日）</w:t>
      </w:r>
    </w:p>
    <w:p w14:paraId="671C45D8"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第８条</w:t>
      </w:r>
      <w:r w:rsidRPr="00D71A04">
        <w:rPr>
          <w:rFonts w:ascii="ＭＳ 明朝" w:eastAsia="ＭＳ 明朝" w:hAnsi="ＭＳ 明朝"/>
          <w:color w:val="000000" w:themeColor="text1"/>
        </w:rPr>
        <w:t xml:space="preserve">　この幼稚園の休園日は、次のとおりとする。</w:t>
      </w:r>
    </w:p>
    <w:p w14:paraId="42B0509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１　土曜日、日曜日</w:t>
      </w:r>
    </w:p>
    <w:p w14:paraId="011000D5"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２　国民の祝日に関する法律（昭和</w:t>
      </w:r>
      <w:r w:rsidRPr="00D71A04">
        <w:rPr>
          <w:rFonts w:ascii="ＭＳ 明朝" w:eastAsia="ＭＳ 明朝" w:hAnsi="ＭＳ 明朝" w:hint="eastAsia"/>
          <w:color w:val="000000" w:themeColor="text1"/>
        </w:rPr>
        <w:t>23</w:t>
      </w:r>
      <w:r w:rsidRPr="00D71A04">
        <w:rPr>
          <w:rFonts w:ascii="ＭＳ 明朝" w:eastAsia="ＭＳ 明朝" w:hAnsi="ＭＳ 明朝"/>
          <w:color w:val="000000" w:themeColor="text1"/>
        </w:rPr>
        <w:t>年法律第</w:t>
      </w:r>
      <w:r w:rsidRPr="00D71A04">
        <w:rPr>
          <w:rFonts w:ascii="ＭＳ 明朝" w:eastAsia="ＭＳ 明朝" w:hAnsi="ＭＳ 明朝" w:hint="eastAsia"/>
          <w:color w:val="000000" w:themeColor="text1"/>
        </w:rPr>
        <w:t>178</w:t>
      </w:r>
      <w:r w:rsidRPr="00D71A04">
        <w:rPr>
          <w:rFonts w:ascii="ＭＳ 明朝" w:eastAsia="ＭＳ 明朝" w:hAnsi="ＭＳ 明朝"/>
          <w:color w:val="000000" w:themeColor="text1"/>
        </w:rPr>
        <w:t>号）に規定する休日</w:t>
      </w:r>
    </w:p>
    <w:p w14:paraId="5DFC8E4B"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３　夏季休業　○月○日から○月○日まで</w:t>
      </w:r>
    </w:p>
    <w:p w14:paraId="3CEBC5D0"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４　冬季休業　○月○日から○月○日まで</w:t>
      </w:r>
    </w:p>
    <w:p w14:paraId="3C10977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５　春季休業　○月○日から○月○日まで</w:t>
      </w:r>
    </w:p>
    <w:p w14:paraId="638EFD47"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６　開園記念日　○○月○○日</w:t>
      </w:r>
    </w:p>
    <w:p w14:paraId="7F977936"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７　埼玉県民の日　</w:t>
      </w:r>
      <w:r w:rsidRPr="00D71A04">
        <w:rPr>
          <w:rFonts w:ascii="ＭＳ 明朝" w:eastAsia="ＭＳ 明朝" w:hAnsi="ＭＳ 明朝" w:hint="eastAsia"/>
          <w:color w:val="000000" w:themeColor="text1"/>
        </w:rPr>
        <w:t>11</w:t>
      </w:r>
      <w:r w:rsidRPr="00D71A04">
        <w:rPr>
          <w:rFonts w:ascii="ＭＳ 明朝" w:eastAsia="ＭＳ 明朝" w:hAnsi="ＭＳ 明朝"/>
          <w:color w:val="000000" w:themeColor="text1"/>
        </w:rPr>
        <w:t>月</w:t>
      </w:r>
      <w:r w:rsidRPr="00D71A04">
        <w:rPr>
          <w:rFonts w:ascii="ＭＳ 明朝" w:eastAsia="ＭＳ 明朝" w:hAnsi="ＭＳ 明朝" w:hint="eastAsia"/>
          <w:color w:val="000000" w:themeColor="text1"/>
        </w:rPr>
        <w:t>14</w:t>
      </w:r>
      <w:r w:rsidRPr="00D71A04">
        <w:rPr>
          <w:rFonts w:ascii="ＭＳ 明朝" w:eastAsia="ＭＳ 明朝" w:hAnsi="ＭＳ 明朝"/>
          <w:color w:val="000000" w:themeColor="text1"/>
        </w:rPr>
        <w:t>日</w:t>
      </w:r>
    </w:p>
    <w:p w14:paraId="7112067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lastRenderedPageBreak/>
        <w:t xml:space="preserve">　　８　その他園長が必要と認めたとき</w:t>
      </w:r>
    </w:p>
    <w:p w14:paraId="5B8E511A"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7DCA3EDD"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第３章　保育内容、収容定員、学級及び教職員組織</w:t>
      </w:r>
    </w:p>
    <w:p w14:paraId="52DA9E1E"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（保育内容）</w:t>
      </w:r>
    </w:p>
    <w:p w14:paraId="27F0CC3A"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第９条</w:t>
      </w:r>
      <w:r w:rsidRPr="00D71A04">
        <w:rPr>
          <w:rFonts w:ascii="ＭＳ 明朝" w:eastAsia="ＭＳ 明朝" w:hAnsi="ＭＳ 明朝"/>
          <w:color w:val="000000" w:themeColor="text1"/>
        </w:rPr>
        <w:t xml:space="preserve">　この幼稚園の保育内容は、次のとおりとする。</w:t>
      </w:r>
    </w:p>
    <w:p w14:paraId="5BD7930D"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健康、人間関係、環境、言葉、表現その他園長が必要と認めたもの。</w:t>
      </w:r>
    </w:p>
    <w:p w14:paraId="78314C96"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（注）保育内容は学校教育法施行規則第３８条の規定により、幼稚園教育要領によること。</w:t>
      </w:r>
    </w:p>
    <w:p w14:paraId="165401CB"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2FD5806B"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（収容定員）</w:t>
      </w:r>
    </w:p>
    <w:p w14:paraId="2CAC612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第10条</w:t>
      </w:r>
      <w:r w:rsidRPr="00D71A04">
        <w:rPr>
          <w:rFonts w:ascii="ＭＳ 明朝" w:eastAsia="ＭＳ 明朝" w:hAnsi="ＭＳ 明朝"/>
          <w:color w:val="000000" w:themeColor="text1"/>
        </w:rPr>
        <w:t xml:space="preserve">　この幼稚園の収容定員は○○人とする。</w:t>
      </w:r>
    </w:p>
    <w:p w14:paraId="6C175481"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p>
    <w:p w14:paraId="5611BC11"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（教職員組織）</w:t>
      </w:r>
    </w:p>
    <w:p w14:paraId="0168C4E7"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第11条</w:t>
      </w:r>
      <w:r w:rsidRPr="00D71A04">
        <w:rPr>
          <w:rFonts w:ascii="ＭＳ 明朝" w:eastAsia="ＭＳ 明朝" w:hAnsi="ＭＳ 明朝"/>
          <w:color w:val="000000" w:themeColor="text1"/>
        </w:rPr>
        <w:t xml:space="preserve">　この幼稚園に次の教職員を置く。</w:t>
      </w:r>
    </w:p>
    <w:p w14:paraId="2B567489"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１　園　　長</w:t>
      </w:r>
    </w:p>
    <w:p w14:paraId="2EC18277"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（２　教　　頭）</w:t>
      </w:r>
    </w:p>
    <w:p w14:paraId="50B6D447"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３　教　　諭　　　○○人以上</w:t>
      </w:r>
    </w:p>
    <w:p w14:paraId="10FA7D1A"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４　養護教諭　　　○○人</w:t>
      </w:r>
    </w:p>
    <w:p w14:paraId="749E0D62"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５　園医、歯科医及び薬剤師　　各１人</w:t>
      </w:r>
    </w:p>
    <w:p w14:paraId="6E74589E"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６　事務職員　　　○○人</w:t>
      </w:r>
    </w:p>
    <w:p w14:paraId="00789485"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w:t>
      </w:r>
      <w:r w:rsidRPr="00D71A04">
        <w:rPr>
          <w:rFonts w:ascii="ＭＳ 明朝" w:eastAsia="ＭＳ 明朝" w:hAnsi="ＭＳ 明朝"/>
          <w:color w:val="000000" w:themeColor="text1"/>
        </w:rPr>
        <w:t xml:space="preserve">　前項において、特別の事情があるときは、教諭</w:t>
      </w:r>
      <w:r w:rsidRPr="00D71A04">
        <w:rPr>
          <w:rFonts w:ascii="ＭＳ 明朝" w:eastAsia="ＭＳ 明朝" w:hAnsi="ＭＳ 明朝" w:hint="eastAsia"/>
          <w:color w:val="000000" w:themeColor="text1"/>
        </w:rPr>
        <w:t>は、</w:t>
      </w:r>
      <w:r w:rsidRPr="00D71A04">
        <w:rPr>
          <w:rFonts w:ascii="ＭＳ 明朝" w:eastAsia="ＭＳ 明朝" w:hAnsi="ＭＳ 明朝"/>
          <w:color w:val="000000" w:themeColor="text1"/>
        </w:rPr>
        <w:t>学級数の３分の１の範囲内で、専任の助教諭又は講師をもって、これに代えることができる。</w:t>
      </w:r>
    </w:p>
    <w:p w14:paraId="2CE6742E"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３</w:t>
      </w:r>
      <w:r w:rsidRPr="00D71A04">
        <w:rPr>
          <w:rFonts w:ascii="ＭＳ 明朝" w:eastAsia="ＭＳ 明朝" w:hAnsi="ＭＳ 明朝"/>
          <w:color w:val="000000" w:themeColor="text1"/>
        </w:rPr>
        <w:t xml:space="preserve">　園長は、園務を処理し、所属職員を指揮監督する。</w:t>
      </w:r>
    </w:p>
    <w:p w14:paraId="2003D597" w14:textId="77777777" w:rsidR="001641E6" w:rsidRPr="00D71A04" w:rsidRDefault="001641E6" w:rsidP="001641E6">
      <w:pPr>
        <w:widowControl/>
        <w:spacing w:line="295" w:lineRule="auto"/>
        <w:jc w:val="left"/>
        <w:rPr>
          <w:rFonts w:ascii="ＭＳ 明朝" w:eastAsia="ＭＳ 明朝" w:hAnsi="ＭＳ 明朝"/>
          <w:color w:val="000000" w:themeColor="text1"/>
        </w:rPr>
      </w:pPr>
    </w:p>
    <w:p w14:paraId="4E25CEC5"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第４章</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入園、退園、休園、修了及びほう賞</w:t>
      </w:r>
    </w:p>
    <w:p w14:paraId="1B7A33A6"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（入園許可）</w:t>
      </w:r>
    </w:p>
    <w:p w14:paraId="3A1C1B75"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第12条</w:t>
      </w:r>
      <w:r w:rsidRPr="00D71A04">
        <w:rPr>
          <w:rFonts w:ascii="ＭＳ 明朝" w:eastAsia="ＭＳ 明朝" w:hAnsi="ＭＳ 明朝"/>
          <w:color w:val="000000" w:themeColor="text1"/>
        </w:rPr>
        <w:t xml:space="preserve">　入園については、園長の許可を要する。</w:t>
      </w:r>
    </w:p>
    <w:p w14:paraId="63561B2A"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795CF4EB"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（入園申込）</w:t>
      </w:r>
    </w:p>
    <w:p w14:paraId="7E2CD354"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第13条</w:t>
      </w:r>
      <w:r w:rsidRPr="00D71A04">
        <w:rPr>
          <w:rFonts w:ascii="ＭＳ 明朝" w:eastAsia="ＭＳ 明朝" w:hAnsi="ＭＳ 明朝"/>
          <w:color w:val="000000" w:themeColor="text1"/>
        </w:rPr>
        <w:t xml:space="preserve">　入園しようとする者の保護者は、本園所定の申込書等に入園手数料○○円を添えて園長に提出するものとする。</w:t>
      </w:r>
    </w:p>
    <w:p w14:paraId="18B43661"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5496DA43"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（入園手続）</w:t>
      </w:r>
    </w:p>
    <w:p w14:paraId="3A4030EE"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第14条</w:t>
      </w:r>
      <w:r w:rsidRPr="00D71A04">
        <w:rPr>
          <w:rFonts w:ascii="ＭＳ 明朝" w:eastAsia="ＭＳ 明朝" w:hAnsi="ＭＳ 明朝"/>
          <w:color w:val="000000" w:themeColor="text1"/>
        </w:rPr>
        <w:t xml:space="preserve">　入園を許可された者の保護者は、本園所定の書類に入園料を添えて、入園手続の際提出しなければならない。</w:t>
      </w:r>
    </w:p>
    <w:p w14:paraId="4BA1E637"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1D0997F6"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（休園、退園）</w:t>
      </w:r>
    </w:p>
    <w:p w14:paraId="141772E4"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第15条</w:t>
      </w:r>
      <w:r w:rsidRPr="00D71A04">
        <w:rPr>
          <w:rFonts w:ascii="ＭＳ 明朝" w:eastAsia="ＭＳ 明朝" w:hAnsi="ＭＳ 明朝"/>
          <w:color w:val="000000" w:themeColor="text1"/>
        </w:rPr>
        <w:t xml:space="preserve">　休園又は退園しようとする者の保護者は、その理由を具して、保護者から園長に届け出るものとする。</w:t>
      </w:r>
    </w:p>
    <w:p w14:paraId="629F42FB"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w:t>
      </w:r>
      <w:r w:rsidRPr="00D71A04">
        <w:rPr>
          <w:rFonts w:ascii="ＭＳ 明朝" w:eastAsia="ＭＳ 明朝" w:hAnsi="ＭＳ 明朝"/>
          <w:color w:val="000000" w:themeColor="text1"/>
        </w:rPr>
        <w:t xml:space="preserve">　園長は、</w:t>
      </w:r>
      <w:r w:rsidRPr="00D71A04">
        <w:rPr>
          <w:rFonts w:ascii="ＭＳ 明朝" w:eastAsia="ＭＳ 明朝" w:hAnsi="ＭＳ 明朝" w:hint="eastAsia"/>
          <w:color w:val="000000" w:themeColor="text1"/>
        </w:rPr>
        <w:t>感染</w:t>
      </w:r>
      <w:r w:rsidRPr="00D71A04">
        <w:rPr>
          <w:rFonts w:ascii="ＭＳ 明朝" w:eastAsia="ＭＳ 明朝" w:hAnsi="ＭＳ 明朝"/>
          <w:color w:val="000000" w:themeColor="text1"/>
        </w:rPr>
        <w:t>性疾患に罹る又はそのおそれのある園児の保護者に対し、その園児を休園させるよう命ずることができる。</w:t>
      </w:r>
    </w:p>
    <w:p w14:paraId="12D99331"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3FF089E1"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（修了証書）</w:t>
      </w:r>
    </w:p>
    <w:p w14:paraId="09E656BB"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第16条</w:t>
      </w:r>
      <w:r w:rsidRPr="00D71A04">
        <w:rPr>
          <w:rFonts w:ascii="ＭＳ 明朝" w:eastAsia="ＭＳ 明朝" w:hAnsi="ＭＳ 明朝"/>
          <w:color w:val="000000" w:themeColor="text1"/>
        </w:rPr>
        <w:t xml:space="preserve">　この幼稚園所定の保育課程を修了した者には、修了証書を授与する。</w:t>
      </w:r>
    </w:p>
    <w:p w14:paraId="6499FD2D"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02929EDD"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（ほう賞）</w:t>
      </w:r>
    </w:p>
    <w:p w14:paraId="4DE52CE5"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第17条</w:t>
      </w:r>
      <w:r w:rsidRPr="00D71A04">
        <w:rPr>
          <w:rFonts w:ascii="ＭＳ 明朝" w:eastAsia="ＭＳ 明朝" w:hAnsi="ＭＳ 明朝"/>
          <w:color w:val="000000" w:themeColor="text1"/>
        </w:rPr>
        <w:t xml:space="preserve">　心身の発達著しく、他の園児の模範となる者は、これをほう賞する。</w:t>
      </w:r>
    </w:p>
    <w:p w14:paraId="6BF83844"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2C9368D6"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第５章　園児納付金</w:t>
      </w:r>
    </w:p>
    <w:p w14:paraId="2E29B562"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（園児納付金）</w:t>
      </w:r>
    </w:p>
    <w:p w14:paraId="112029B3"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第18条　保育料は、世帯の所得の状況その他の事情を勘案して園児が居住する市町村が定める額を指定の期日までに支払わなければならない。</w:t>
      </w:r>
    </w:p>
    <w:p w14:paraId="19EC7B3E"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　前項に掲げるもののほか、次に掲げる費用のうち、入園料については○月○日（満３歳児にあっては指定の期日）までに、その他の費用については指定の期日までに納付しなければならない。</w:t>
      </w:r>
    </w:p>
    <w:p w14:paraId="2040AA61"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63D62DB1" wp14:editId="2AA3C3B5">
                <wp:simplePos x="0" y="0"/>
                <wp:positionH relativeFrom="column">
                  <wp:posOffset>574675</wp:posOffset>
                </wp:positionH>
                <wp:positionV relativeFrom="paragraph">
                  <wp:posOffset>163830</wp:posOffset>
                </wp:positionV>
                <wp:extent cx="265814" cy="193435"/>
                <wp:effectExtent l="0" t="0" r="39370" b="35560"/>
                <wp:wrapNone/>
                <wp:docPr id="41" name="矢印: 折線 41"/>
                <wp:cNvGraphicFramePr/>
                <a:graphic xmlns:a="http://schemas.openxmlformats.org/drawingml/2006/main">
                  <a:graphicData uri="http://schemas.microsoft.com/office/word/2010/wordprocessingShape">
                    <wps:wsp>
                      <wps:cNvSpPr/>
                      <wps:spPr>
                        <a:xfrm flipV="1">
                          <a:off x="0" y="0"/>
                          <a:ext cx="265814" cy="193435"/>
                        </a:xfrm>
                        <a:prstGeom prst="ben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0875" id="矢印: 折線 41" o:spid="_x0000_s1026" style="position:absolute;left:0;text-align:left;margin-left:45.25pt;margin-top:12.9pt;width:20.95pt;height:15.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5814,19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" path="m,193435l,108807c,62068,37889,24179,84628,24179r132827,l217455,r48359,48359l217455,96718r,-24180l84628,72538v20031,,-36269,56300,-36269,36269l48359,193435,,193435xe" fillcolor="black [3213]" strokecolor="black [3213]" strokeweight="1pt">
                <v:stroke joinstyle="miter"/>
                <v:path arrowok="t" o:connecttype="custom" o:connectlocs="0,193435;0,108807;84628,24179;217455,24179;217455,0;265814,48359;217455,96718;217455,72538;84628,72538;48359,108807;48359,193435;0,193435" o:connectangles="0,0,0,0,0,0,0,0,0,0,0,0"/>
              </v:shape>
            </w:pict>
          </mc:Fallback>
        </mc:AlternateContent>
      </w: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u w:val="wave"/>
        </w:rPr>
        <w:t>入園料</w:t>
      </w:r>
      <w:r w:rsidRPr="00D71A04">
        <w:rPr>
          <w:rFonts w:ascii="ＭＳ 明朝" w:eastAsia="ＭＳ 明朝" w:hAnsi="ＭＳ 明朝" w:hint="eastAsia"/>
          <w:color w:val="000000" w:themeColor="text1"/>
        </w:rPr>
        <w:t>（具体的な名目を明示）</w:t>
      </w:r>
      <w:r w:rsidRPr="00D71A04">
        <w:rPr>
          <w:rFonts w:ascii="ＭＳ 明朝" w:eastAsia="ＭＳ 明朝" w:hAnsi="ＭＳ 明朝"/>
          <w:color w:val="000000" w:themeColor="text1"/>
        </w:rPr>
        <w:t xml:space="preserve">　　　　○○，○○○円</w:t>
      </w:r>
    </w:p>
    <w:p w14:paraId="6BD50F32"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（例：受入準備費、施設整備費及び研修充実費等）</w:t>
      </w:r>
    </w:p>
    <w:p w14:paraId="67B4E7B3"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施設設備費</w:t>
      </w: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月</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額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○，○○○円</w:t>
      </w:r>
    </w:p>
    <w:p w14:paraId="2229A5A8"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研修充実費　　月　額　　　　　　　　　○，○○○円</w:t>
      </w:r>
    </w:p>
    <w:p w14:paraId="32C4D987"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施設維持費　　月　額　　　　　　　　　○，○○○円</w:t>
      </w:r>
    </w:p>
    <w:p w14:paraId="44D9CC10"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教　材　費</w:t>
      </w: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月</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額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実　　費</w:t>
      </w:r>
    </w:p>
    <w:p w14:paraId="7276483E"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noProof/>
          <w:color w:val="000000" w:themeColor="text1"/>
          <w:u w:val="single"/>
        </w:rPr>
        <mc:AlternateContent>
          <mc:Choice Requires="wps">
            <w:drawing>
              <wp:anchor distT="0" distB="0" distL="114300" distR="114300" simplePos="0" relativeHeight="251660288" behindDoc="0" locked="0" layoutInCell="1" allowOverlap="1" wp14:anchorId="6797B983" wp14:editId="42B4D0B9">
                <wp:simplePos x="0" y="0"/>
                <wp:positionH relativeFrom="column">
                  <wp:posOffset>118110</wp:posOffset>
                </wp:positionH>
                <wp:positionV relativeFrom="paragraph">
                  <wp:posOffset>198755</wp:posOffset>
                </wp:positionV>
                <wp:extent cx="5890260" cy="609600"/>
                <wp:effectExtent l="0" t="0" r="15240" b="19050"/>
                <wp:wrapNone/>
                <wp:docPr id="42" name="大かっこ 42"/>
                <wp:cNvGraphicFramePr/>
                <a:graphic xmlns:a="http://schemas.openxmlformats.org/drawingml/2006/main">
                  <a:graphicData uri="http://schemas.microsoft.com/office/word/2010/wordprocessingShape">
                    <wps:wsp>
                      <wps:cNvSpPr/>
                      <wps:spPr>
                        <a:xfrm>
                          <a:off x="0" y="0"/>
                          <a:ext cx="5890260" cy="609600"/>
                        </a:xfrm>
                        <a:prstGeom prst="bracketPair">
                          <a:avLst>
                            <a:gd name="adj" fmla="val 11979"/>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05F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9.3pt;margin-top:15.65pt;width:463.8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" adj="2587" strokecolor="black [3200]" strokeweight=".25pt">
                <v:stroke joinstyle="miter"/>
              </v:shape>
            </w:pict>
          </mc:Fallback>
        </mc:AlternateContent>
      </w: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絵</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本</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代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月</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額　　　　　　　</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実　　費</w:t>
      </w:r>
    </w:p>
    <w:p w14:paraId="3EBE68D6" w14:textId="77777777" w:rsidR="001641E6" w:rsidRPr="00D71A04" w:rsidRDefault="001641E6" w:rsidP="001641E6">
      <w:pPr>
        <w:widowControl/>
        <w:tabs>
          <w:tab w:val="left" w:pos="0"/>
        </w:tabs>
        <w:spacing w:line="295" w:lineRule="auto"/>
        <w:ind w:leftChars="137" w:left="708" w:rightChars="201" w:right="422" w:hangingChars="200" w:hanging="420"/>
        <w:jc w:val="left"/>
        <w:rPr>
          <w:rFonts w:ascii="ＭＳ 明朝" w:eastAsia="ＭＳ 明朝" w:hAnsi="ＭＳ 明朝"/>
          <w:color w:val="000000" w:themeColor="text1"/>
          <w:u w:val="single"/>
        </w:rPr>
      </w:pPr>
      <w:r w:rsidRPr="00D71A04">
        <w:rPr>
          <w:rFonts w:ascii="ＭＳ 明朝" w:eastAsia="ＭＳ 明朝" w:hAnsi="ＭＳ 明朝" w:hint="eastAsia"/>
          <w:color w:val="000000" w:themeColor="text1"/>
          <w:u w:val="single"/>
        </w:rPr>
        <w:t>（注）保育料の上乗せ徴収又は入園受入れの準備に要する費用として入園料を徴収す</w:t>
      </w:r>
      <w:r w:rsidRPr="00D71A04">
        <w:rPr>
          <w:rFonts w:ascii="ＭＳ 明朝" w:eastAsia="ＭＳ 明朝" w:hAnsi="ＭＳ 明朝"/>
          <w:color w:val="000000" w:themeColor="text1"/>
          <w:u w:val="single"/>
        </w:rPr>
        <w:t>る場合には、実際の使途に見合った具体的な名目や内訳金額を明示して保護者へ説明し、同意を得ること。</w:t>
      </w:r>
    </w:p>
    <w:p w14:paraId="29C8AC64"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128A3938"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（納付金の減額又は免除）</w:t>
      </w:r>
    </w:p>
    <w:p w14:paraId="5BC1D85B"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第19条</w:t>
      </w:r>
      <w:r w:rsidRPr="00D71A04">
        <w:rPr>
          <w:rFonts w:ascii="ＭＳ 明朝" w:eastAsia="ＭＳ 明朝" w:hAnsi="ＭＳ 明朝"/>
          <w:color w:val="000000" w:themeColor="text1"/>
        </w:rPr>
        <w:t xml:space="preserve">　園児納付金については、特別の理由があると認められる場合は、別に定める減免規程により、減額又は免除する。</w:t>
      </w:r>
    </w:p>
    <w:p w14:paraId="3696120C"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p>
    <w:p w14:paraId="363F1AEB"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（納付金の不還付）</w:t>
      </w:r>
    </w:p>
    <w:p w14:paraId="2DF88AEE" w14:textId="77777777" w:rsidR="001641E6" w:rsidRPr="00D71A04" w:rsidRDefault="001641E6" w:rsidP="001641E6">
      <w:pPr>
        <w:widowControl/>
        <w:tabs>
          <w:tab w:val="left" w:pos="0"/>
        </w:tabs>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第20条</w:t>
      </w:r>
      <w:r w:rsidRPr="00D71A04">
        <w:rPr>
          <w:rFonts w:ascii="ＭＳ 明朝" w:eastAsia="ＭＳ 明朝" w:hAnsi="ＭＳ 明朝"/>
          <w:color w:val="000000" w:themeColor="text1"/>
        </w:rPr>
        <w:t xml:space="preserve">　既納の園児納付金は返還しない。ただし、特別な理由がある場合は、その全部又は一部の額を返還することができる。</w:t>
      </w:r>
    </w:p>
    <w:p w14:paraId="32F692F8" w14:textId="77777777" w:rsidR="001641E6" w:rsidRPr="00D71A04" w:rsidRDefault="001641E6" w:rsidP="001641E6">
      <w:pPr>
        <w:widowControl/>
        <w:spacing w:line="295" w:lineRule="auto"/>
        <w:jc w:val="left"/>
        <w:rPr>
          <w:rFonts w:ascii="ＭＳ 明朝" w:eastAsia="ＭＳ 明朝" w:hAnsi="ＭＳ 明朝"/>
          <w:color w:val="000000" w:themeColor="text1"/>
        </w:rPr>
      </w:pPr>
    </w:p>
    <w:p w14:paraId="38710B03" w14:textId="77777777" w:rsidR="001641E6" w:rsidRPr="00D71A04" w:rsidRDefault="001641E6" w:rsidP="001641E6">
      <w:pPr>
        <w:widowControl/>
        <w:spacing w:line="295" w:lineRule="auto"/>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第６章　雑　則</w:t>
      </w:r>
    </w:p>
    <w:p w14:paraId="63C0408A" w14:textId="77777777" w:rsidR="001641E6" w:rsidRPr="00D71A04" w:rsidRDefault="001641E6" w:rsidP="001641E6">
      <w:pPr>
        <w:widowControl/>
        <w:spacing w:line="295"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（細則）</w:t>
      </w:r>
    </w:p>
    <w:p w14:paraId="6178CECA" w14:textId="77777777" w:rsidR="001641E6" w:rsidRPr="00D71A04" w:rsidRDefault="001641E6" w:rsidP="001641E6">
      <w:pPr>
        <w:widowControl/>
        <w:spacing w:line="295"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第21条</w:t>
      </w:r>
      <w:r w:rsidRPr="00D71A04">
        <w:rPr>
          <w:rFonts w:ascii="ＭＳ 明朝" w:eastAsia="ＭＳ 明朝" w:hAnsi="ＭＳ 明朝"/>
          <w:color w:val="000000" w:themeColor="text1"/>
        </w:rPr>
        <w:t xml:space="preserve">　この園則の実施に必要な細則は、園長が別に定める。</w:t>
      </w:r>
    </w:p>
    <w:p w14:paraId="72A2015C" w14:textId="77777777" w:rsidR="001641E6" w:rsidRPr="00D71A04" w:rsidRDefault="001641E6" w:rsidP="001641E6">
      <w:pPr>
        <w:widowControl/>
        <w:spacing w:line="295" w:lineRule="auto"/>
        <w:jc w:val="left"/>
        <w:rPr>
          <w:rFonts w:ascii="ＭＳ 明朝" w:eastAsia="ＭＳ 明朝" w:hAnsi="ＭＳ 明朝"/>
          <w:color w:val="000000" w:themeColor="text1"/>
        </w:rPr>
      </w:pPr>
    </w:p>
    <w:p w14:paraId="4C1B086D" w14:textId="77777777" w:rsidR="001641E6" w:rsidRPr="00D71A04" w:rsidRDefault="001641E6" w:rsidP="001641E6">
      <w:pPr>
        <w:widowControl/>
        <w:spacing w:line="295" w:lineRule="auto"/>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附　則</w:t>
      </w:r>
    </w:p>
    <w:p w14:paraId="441F2DEA"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この園則は、○○年４月１日から施行する。</w:t>
      </w:r>
    </w:p>
    <w:p w14:paraId="7B314E8F"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附　則</w:t>
      </w:r>
    </w:p>
    <w:p w14:paraId="2D9FBB03" w14:textId="77777777" w:rsidR="001641E6" w:rsidRPr="00D71A04" w:rsidRDefault="001641E6" w:rsidP="001641E6">
      <w:pPr>
        <w:widowControl/>
        <w:spacing w:line="295"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color w:val="000000" w:themeColor="text1"/>
        </w:rPr>
        <w:t xml:space="preserve">　　この園則は、〇〇年４月１日から施行する。ただし、〇〇年度からの新入園児に係る入園料については、〇〇年</w:t>
      </w:r>
      <w:r w:rsidRPr="00D71A04">
        <w:rPr>
          <w:rFonts w:ascii="ＭＳ 明朝" w:eastAsia="ＭＳ 明朝" w:hAnsi="ＭＳ 明朝" w:hint="eastAsia"/>
          <w:color w:val="000000" w:themeColor="text1"/>
        </w:rPr>
        <w:t>11</w:t>
      </w:r>
      <w:r w:rsidRPr="00D71A04">
        <w:rPr>
          <w:rFonts w:ascii="ＭＳ 明朝" w:eastAsia="ＭＳ 明朝" w:hAnsi="ＭＳ 明朝"/>
          <w:color w:val="000000" w:themeColor="text1"/>
        </w:rPr>
        <w:t>月１日から施行する。</w:t>
      </w:r>
    </w:p>
    <w:p w14:paraId="0132FA79" w14:textId="4772EECB" w:rsidR="007F695E" w:rsidRPr="001641E6" w:rsidRDefault="007F695E" w:rsidP="007F695E">
      <w:pPr>
        <w:spacing w:line="288" w:lineRule="auto"/>
        <w:rPr>
          <w:rFonts w:ascii="ＭＳ 明朝" w:eastAsia="ＭＳ 明朝" w:hAnsi="ＭＳ 明朝"/>
          <w:color w:val="000000" w:themeColor="text1"/>
        </w:rPr>
      </w:pPr>
    </w:p>
    <w:sectPr w:rsidR="007F695E" w:rsidRPr="001641E6"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0CAFC" w14:textId="77777777" w:rsidR="00C168D6" w:rsidRDefault="00C168D6" w:rsidP="009C0E31">
      <w:r>
        <w:separator/>
      </w:r>
    </w:p>
    <w:p w14:paraId="7037F678" w14:textId="77777777" w:rsidR="00C168D6" w:rsidRDefault="00C168D6"/>
  </w:endnote>
  <w:endnote w:type="continuationSeparator" w:id="0">
    <w:p w14:paraId="0079EFB2" w14:textId="77777777" w:rsidR="00C168D6" w:rsidRDefault="00C168D6" w:rsidP="009C0E31">
      <w:r>
        <w:continuationSeparator/>
      </w:r>
    </w:p>
    <w:p w14:paraId="60ED2846" w14:textId="77777777" w:rsidR="00C168D6" w:rsidRDefault="00C16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672B" w14:textId="77777777" w:rsidR="00C168D6" w:rsidRDefault="00C168D6" w:rsidP="009C0E31">
      <w:r>
        <w:separator/>
      </w:r>
    </w:p>
    <w:p w14:paraId="6FEA9A0F" w14:textId="77777777" w:rsidR="00C168D6" w:rsidRDefault="00C168D6"/>
  </w:footnote>
  <w:footnote w:type="continuationSeparator" w:id="0">
    <w:p w14:paraId="2B9E290A" w14:textId="77777777" w:rsidR="00C168D6" w:rsidRDefault="00C168D6" w:rsidP="009C0E31">
      <w:r>
        <w:continuationSeparator/>
      </w:r>
    </w:p>
    <w:p w14:paraId="6D991EED" w14:textId="77777777" w:rsidR="00C168D6" w:rsidRDefault="00C16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293A"/>
    <w:rsid w:val="000F35EA"/>
    <w:rsid w:val="000F5D39"/>
    <w:rsid w:val="000F603E"/>
    <w:rsid w:val="000F669F"/>
    <w:rsid w:val="000F7BE7"/>
    <w:rsid w:val="00102003"/>
    <w:rsid w:val="001024F9"/>
    <w:rsid w:val="001027F8"/>
    <w:rsid w:val="00102A56"/>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A19"/>
    <w:rsid w:val="00152BA6"/>
    <w:rsid w:val="00153499"/>
    <w:rsid w:val="00154921"/>
    <w:rsid w:val="00155C0B"/>
    <w:rsid w:val="00156717"/>
    <w:rsid w:val="00160E4A"/>
    <w:rsid w:val="00161CEC"/>
    <w:rsid w:val="00161F25"/>
    <w:rsid w:val="001627EE"/>
    <w:rsid w:val="00163100"/>
    <w:rsid w:val="0016329C"/>
    <w:rsid w:val="001641E6"/>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0858"/>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2EB"/>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A2D"/>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2827"/>
    <w:rsid w:val="00373651"/>
    <w:rsid w:val="0037494F"/>
    <w:rsid w:val="00375195"/>
    <w:rsid w:val="00375355"/>
    <w:rsid w:val="00375748"/>
    <w:rsid w:val="00375C83"/>
    <w:rsid w:val="003764BC"/>
    <w:rsid w:val="00376C43"/>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0DAF"/>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AF2"/>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D80"/>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6910"/>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13A0"/>
    <w:rsid w:val="006D296C"/>
    <w:rsid w:val="006D34B4"/>
    <w:rsid w:val="006D3773"/>
    <w:rsid w:val="006D44B2"/>
    <w:rsid w:val="006D4546"/>
    <w:rsid w:val="006D63BB"/>
    <w:rsid w:val="006D662D"/>
    <w:rsid w:val="006D7189"/>
    <w:rsid w:val="006E11C5"/>
    <w:rsid w:val="006E244D"/>
    <w:rsid w:val="006E3165"/>
    <w:rsid w:val="006E3511"/>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6E2D"/>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695E"/>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0E"/>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2F8"/>
    <w:rsid w:val="00A05464"/>
    <w:rsid w:val="00A062AD"/>
    <w:rsid w:val="00A0646F"/>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809"/>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8D6"/>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196C"/>
    <w:rsid w:val="00D233FA"/>
    <w:rsid w:val="00D240E2"/>
    <w:rsid w:val="00D2594B"/>
    <w:rsid w:val="00D25ABE"/>
    <w:rsid w:val="00D25CF5"/>
    <w:rsid w:val="00D26755"/>
    <w:rsid w:val="00D27F2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2320"/>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4B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344</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32</cp:revision>
  <cp:lastPrinted>2025-03-12T07:38:00Z</cp:lastPrinted>
  <dcterms:created xsi:type="dcterms:W3CDTF">2025-03-13T08:18:00Z</dcterms:created>
  <dcterms:modified xsi:type="dcterms:W3CDTF">2025-03-14T01:55:00Z</dcterms:modified>
</cp:coreProperties>
</file>