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61D10" w14:textId="77777777" w:rsidR="00797282" w:rsidRDefault="002959AA" w:rsidP="002959AA">
      <w:pPr>
        <w:rPr>
          <w:rFonts w:ascii="ＭＳ ゴシック" w:eastAsia="ＭＳ ゴシック" w:hAnsi="ＭＳ ゴシック"/>
          <w:sz w:val="24"/>
          <w14:ligatures w14:val="none"/>
        </w:rPr>
      </w:pPr>
      <w:r w:rsidRPr="005F7B9F">
        <w:rPr>
          <w:rFonts w:ascii="ＭＳ ゴシック" w:eastAsia="ＭＳ ゴシック" w:hAnsi="ＭＳ ゴシック" w:hint="eastAsia"/>
          <w:sz w:val="28"/>
          <w:szCs w:val="28"/>
          <w14:ligatures w14:val="none"/>
        </w:rPr>
        <w:t>やさしさと思いやりでより暮らしやすい社会へ</w:t>
      </w:r>
      <w:r w:rsidRPr="005F7B9F">
        <w:rPr>
          <w:rFonts w:ascii="ＭＳ ゴシック" w:eastAsia="ＭＳ ゴシック" w:hAnsi="ＭＳ ゴシック"/>
          <w:sz w:val="28"/>
          <w:szCs w:val="28"/>
          <w14:ligatures w14:val="none"/>
        </w:rPr>
        <w:cr/>
      </w:r>
      <w:r w:rsidRPr="002959AA">
        <w:rPr>
          <w:rFonts w:ascii="ＭＳ ゴシック" w:eastAsia="ＭＳ ゴシック" w:hAnsi="ＭＳ ゴシック"/>
          <w:sz w:val="24"/>
          <w14:ligatures w14:val="none"/>
        </w:rPr>
        <w:cr/>
        <w:t>障害のある人が安全・安心に社会生活を送るために、皆さんに理解してほしいことがあります。</w:t>
      </w:r>
      <w:r w:rsidRPr="002959AA">
        <w:rPr>
          <w:rFonts w:ascii="ＭＳ ゴシック" w:eastAsia="ＭＳ ゴシック" w:hAnsi="ＭＳ ゴシック"/>
          <w:sz w:val="24"/>
          <w14:ligatures w14:val="none"/>
        </w:rPr>
        <w:cr/>
      </w:r>
    </w:p>
    <w:p w14:paraId="0557145B" w14:textId="77777777" w:rsidR="00797282" w:rsidRDefault="00797282"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＼必要な人が使えるように／</w:t>
      </w:r>
    </w:p>
    <w:p w14:paraId="01FFFB65" w14:textId="6933DAA0" w:rsidR="00781E8A" w:rsidRDefault="00781E8A" w:rsidP="002959AA">
      <w:pPr>
        <w:rPr>
          <w:rFonts w:ascii="ＭＳ ゴシック" w:eastAsia="ＭＳ ゴシック" w:hAnsi="ＭＳ ゴシック"/>
          <w:sz w:val="24"/>
          <w:shd w:val="pct15" w:color="auto" w:fill="FFFFFF"/>
          <w14:ligatures w14:val="none"/>
        </w:rPr>
      </w:pPr>
      <w:r w:rsidRPr="00781E8A">
        <w:rPr>
          <w:rFonts w:ascii="ＭＳ ゴシック" w:eastAsia="ＭＳ ゴシック" w:hAnsi="ＭＳ ゴシック" w:hint="eastAsia"/>
          <w:sz w:val="24"/>
          <w:highlight w:val="lightGray"/>
          <w14:ligatures w14:val="none"/>
        </w:rPr>
        <w:t>埼玉県思いやり駐車場制度</w:t>
      </w:r>
    </w:p>
    <w:p w14:paraId="0DCCB2F7" w14:textId="63FCBE07" w:rsidR="00797282" w:rsidRDefault="00781E8A"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県では</w:t>
      </w:r>
      <w:r w:rsidR="00E76090">
        <w:rPr>
          <w:rFonts w:ascii="ＭＳ ゴシック" w:eastAsia="ＭＳ ゴシック" w:hAnsi="ＭＳ ゴシック" w:hint="eastAsia"/>
          <w:sz w:val="24"/>
          <w14:ligatures w14:val="none"/>
        </w:rPr>
        <w:t>、</w:t>
      </w:r>
      <w:r>
        <w:rPr>
          <w:rFonts w:ascii="ＭＳ ゴシック" w:eastAsia="ＭＳ ゴシック" w:hAnsi="ＭＳ ゴシック" w:hint="eastAsia"/>
          <w:sz w:val="24"/>
          <w14:ligatures w14:val="none"/>
        </w:rPr>
        <w:t>障害のある人など歩行が困難と認められる人に「利用証」を交付し、公共施設や商業施設などに設置されている「車椅子使用者駐車区画」や「優先駐車区画」の適正利用を推進しています</w:t>
      </w:r>
      <w:r w:rsidR="002959AA" w:rsidRPr="002959AA">
        <w:rPr>
          <w:rFonts w:ascii="ＭＳ ゴシック" w:eastAsia="ＭＳ ゴシック" w:hAnsi="ＭＳ ゴシック"/>
          <w:sz w:val="24"/>
          <w14:ligatures w14:val="none"/>
        </w:rPr>
        <w:t>。</w:t>
      </w:r>
    </w:p>
    <w:p w14:paraId="0F98418B" w14:textId="29B131B5" w:rsidR="00CA2CB7" w:rsidRDefault="002959AA" w:rsidP="002959AA">
      <w:pPr>
        <w:rPr>
          <w:rFonts w:ascii="ＭＳ ゴシック" w:eastAsia="ＭＳ ゴシック" w:hAnsi="ＭＳ ゴシック"/>
          <w:sz w:val="24"/>
          <w14:ligatures w14:val="none"/>
        </w:rPr>
      </w:pPr>
      <w:r w:rsidRPr="002959AA">
        <w:rPr>
          <w:rFonts w:ascii="ＭＳ ゴシック" w:eastAsia="ＭＳ ゴシック" w:hAnsi="ＭＳ ゴシック"/>
          <w:sz w:val="24"/>
          <w14:ligatures w14:val="none"/>
        </w:rPr>
        <w:cr/>
      </w:r>
      <w:r w:rsidR="00781E8A" w:rsidRPr="00781E8A">
        <w:rPr>
          <w:rFonts w:ascii="ＭＳ ゴシック" w:eastAsia="ＭＳ ゴシック" w:hAnsi="ＭＳ ゴシック" w:hint="eastAsia"/>
          <w:sz w:val="24"/>
          <w:bdr w:val="single" w:sz="4" w:space="0" w:color="auto"/>
          <w14:ligatures w14:val="none"/>
        </w:rPr>
        <w:t>利用証（３種類）</w:t>
      </w:r>
      <w:r w:rsidR="0053619D" w:rsidRPr="00CA2CB7">
        <w:rPr>
          <w:rFonts w:ascii="ＭＳ ゴシック" w:eastAsia="ＭＳ ゴシック" w:hAnsi="ＭＳ ゴシック" w:hint="eastAsia"/>
          <w:sz w:val="24"/>
          <w14:ligatures w14:val="none"/>
        </w:rPr>
        <w:t xml:space="preserve">　</w:t>
      </w:r>
    </w:p>
    <w:p w14:paraId="0EECB3E8" w14:textId="5F172EDC" w:rsidR="00CA2CB7" w:rsidRPr="00CA2CB7" w:rsidRDefault="0053619D" w:rsidP="002959AA">
      <w:pPr>
        <w:rPr>
          <w:rFonts w:ascii="ＭＳ ゴシック" w:eastAsia="ＭＳ ゴシック" w:hAnsi="ＭＳ ゴシック"/>
          <w:sz w:val="24"/>
          <w14:ligatures w14:val="none"/>
        </w:rPr>
      </w:pPr>
      <w:r w:rsidRPr="00CA2CB7">
        <w:rPr>
          <w:rFonts w:ascii="ＭＳ ゴシック" w:eastAsia="ＭＳ ゴシック" w:hAnsi="ＭＳ ゴシック" w:hint="eastAsia"/>
          <w:sz w:val="24"/>
          <w14:ligatures w14:val="none"/>
        </w:rPr>
        <w:t>駐車時にルームミラーに掲示</w:t>
      </w:r>
    </w:p>
    <w:tbl>
      <w:tblPr>
        <w:tblStyle w:val="ae"/>
        <w:tblW w:w="0" w:type="auto"/>
        <w:tblLook w:val="04A0" w:firstRow="1" w:lastRow="0" w:firstColumn="1" w:lastColumn="0" w:noHBand="0" w:noVBand="1"/>
      </w:tblPr>
      <w:tblGrid>
        <w:gridCol w:w="4247"/>
        <w:gridCol w:w="4247"/>
      </w:tblGrid>
      <w:tr w:rsidR="00CA2CB7" w14:paraId="747054FE" w14:textId="77777777" w:rsidTr="00CA2CB7">
        <w:tc>
          <w:tcPr>
            <w:tcW w:w="4247" w:type="dxa"/>
          </w:tcPr>
          <w:p w14:paraId="397BC6F8" w14:textId="77777777" w:rsidR="00CA2CB7" w:rsidRDefault="00CA2CB7"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車椅子使用者用駐車区画</w:t>
            </w:r>
          </w:p>
          <w:p w14:paraId="54611186" w14:textId="2D1FC7BD" w:rsidR="00CA2CB7" w:rsidRDefault="00CA2CB7"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幅員3.5m以上</w:t>
            </w:r>
          </w:p>
        </w:tc>
        <w:tc>
          <w:tcPr>
            <w:tcW w:w="4247" w:type="dxa"/>
          </w:tcPr>
          <w:p w14:paraId="2AEA2A95" w14:textId="45498E95" w:rsidR="00CA2CB7" w:rsidRDefault="00CA2CB7"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車椅子使用者用</w:t>
            </w:r>
          </w:p>
        </w:tc>
      </w:tr>
      <w:tr w:rsidR="00CA2CB7" w14:paraId="39F62231" w14:textId="77777777" w:rsidTr="00CA2CB7">
        <w:tc>
          <w:tcPr>
            <w:tcW w:w="4247" w:type="dxa"/>
          </w:tcPr>
          <w:p w14:paraId="6F873D2F" w14:textId="77777777" w:rsidR="00CA2CB7" w:rsidRDefault="00CA2CB7"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優先駐車区画</w:t>
            </w:r>
          </w:p>
          <w:p w14:paraId="14797D53" w14:textId="546BAFB6" w:rsidR="00CA2CB7" w:rsidRDefault="00CA2CB7"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幅員3.5m未満</w:t>
            </w:r>
          </w:p>
        </w:tc>
        <w:tc>
          <w:tcPr>
            <w:tcW w:w="4247" w:type="dxa"/>
          </w:tcPr>
          <w:p w14:paraId="34B84049" w14:textId="24049B5C" w:rsidR="00CA2CB7" w:rsidRPr="00CA2CB7" w:rsidRDefault="00CA2CB7" w:rsidP="00CA2CB7">
            <w:pPr>
              <w:rPr>
                <w:rFonts w:ascii="ＭＳ ゴシック" w:eastAsia="ＭＳ ゴシック" w:hAnsi="ＭＳ ゴシック"/>
                <w:sz w:val="24"/>
                <w14:ligatures w14:val="none"/>
              </w:rPr>
            </w:pPr>
            <w:r w:rsidRPr="00CA2CB7">
              <w:rPr>
                <w:rFonts w:ascii="ＭＳ ゴシック" w:eastAsia="ＭＳ ゴシック" w:hAnsi="ＭＳ ゴシック" w:hint="eastAsia"/>
                <w:sz w:val="24"/>
                <w14:ligatures w14:val="none"/>
              </w:rPr>
              <w:t>要介護高齢者障害者等用</w:t>
            </w:r>
          </w:p>
          <w:p w14:paraId="13C9A61B" w14:textId="567D0FEB" w:rsidR="00CA2CB7" w:rsidRDefault="00CA2CB7" w:rsidP="00CA2CB7">
            <w:pPr>
              <w:rPr>
                <w:rFonts w:ascii="ＭＳ ゴシック" w:eastAsia="ＭＳ ゴシック" w:hAnsi="ＭＳ ゴシック"/>
                <w:sz w:val="24"/>
                <w14:ligatures w14:val="none"/>
              </w:rPr>
            </w:pPr>
            <w:r w:rsidRPr="00CA2CB7">
              <w:rPr>
                <w:rFonts w:ascii="ＭＳ ゴシック" w:eastAsia="ＭＳ ゴシック" w:hAnsi="ＭＳ ゴシック" w:hint="eastAsia"/>
                <w:sz w:val="24"/>
                <w14:ligatures w14:val="none"/>
              </w:rPr>
              <w:t>妊産婦けが人等用</w:t>
            </w:r>
          </w:p>
        </w:tc>
      </w:tr>
    </w:tbl>
    <w:p w14:paraId="513E2346" w14:textId="732A57FD" w:rsidR="00CA2CB7" w:rsidRDefault="00CA2CB7" w:rsidP="002959AA">
      <w:pPr>
        <w:rPr>
          <w:rFonts w:ascii="ＭＳ ゴシック" w:eastAsia="ＭＳ ゴシック" w:hAnsi="ＭＳ ゴシック"/>
          <w:sz w:val="24"/>
          <w14:ligatures w14:val="none"/>
        </w:rPr>
      </w:pPr>
    </w:p>
    <w:p w14:paraId="22E519F0" w14:textId="2D75B373" w:rsidR="00CA2CB7" w:rsidRDefault="00CA2CB7"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t>対象者、利用証の申請方法等詳細はこち</w:t>
      </w:r>
      <w:r w:rsidR="00063691">
        <w:rPr>
          <w:rFonts w:ascii="ＭＳ ゴシック" w:eastAsia="ＭＳ ゴシック" w:hAnsi="ＭＳ ゴシック" w:hint="eastAsia"/>
          <w:sz w:val="24"/>
          <w14:ligatures w14:val="none"/>
        </w:rPr>
        <w:t xml:space="preserve">ら　</w:t>
      </w:r>
      <w:r>
        <w:rPr>
          <w:rFonts w:ascii="ＭＳ ゴシック" w:eastAsia="ＭＳ ゴシック" w:hAnsi="ＭＳ ゴシック" w:hint="eastAsia"/>
          <w:sz w:val="24"/>
          <w14:ligatures w14:val="none"/>
        </w:rPr>
        <w:t>二次元コード</w:t>
      </w:r>
    </w:p>
    <w:p w14:paraId="7C53BC19" w14:textId="5A126E3A" w:rsidR="00CA2CB7" w:rsidRDefault="00CA2CB7" w:rsidP="002959AA">
      <w:pPr>
        <w:rPr>
          <w:rFonts w:ascii="ＭＳ ゴシック" w:eastAsia="ＭＳ ゴシック" w:hAnsi="ＭＳ ゴシック"/>
          <w:sz w:val="24"/>
          <w14:ligatures w14:val="none"/>
        </w:rPr>
      </w:pPr>
      <w:r w:rsidRPr="00CA2CB7">
        <w:rPr>
          <w:rFonts w:ascii="ＭＳ ゴシック" w:eastAsia="ＭＳ ゴシック" w:hAnsi="ＭＳ ゴシック"/>
          <w:sz w:val="24"/>
          <w14:ligatures w14:val="none"/>
        </w:rPr>
        <w:t>https://www.pref.saitama.lg.jp/a0601/parking_permit.html</w:t>
      </w:r>
      <w:r w:rsidR="00B83836">
        <w:rPr>
          <w:rFonts w:ascii="ＭＳ ゴシック" w:eastAsia="ＭＳ ゴシック" w:hAnsi="ＭＳ ゴシック" w:hint="eastAsia"/>
          <w:sz w:val="24"/>
          <w14:ligatures w14:val="none"/>
        </w:rPr>
        <w:t>?from=saida</w:t>
      </w:r>
    </w:p>
    <w:p w14:paraId="4817794D" w14:textId="77777777" w:rsidR="00CA2CB7" w:rsidRDefault="00CA2CB7" w:rsidP="002959AA">
      <w:pPr>
        <w:rPr>
          <w:rFonts w:ascii="ＭＳ ゴシック" w:eastAsia="ＭＳ ゴシック" w:hAnsi="ＭＳ ゴシック"/>
          <w:sz w:val="24"/>
          <w14:ligatures w14:val="none"/>
        </w:rPr>
      </w:pPr>
    </w:p>
    <w:p w14:paraId="49E7458B" w14:textId="261EE99C" w:rsidR="002959AA" w:rsidRDefault="002959AA" w:rsidP="002959AA">
      <w:pPr>
        <w:rPr>
          <w:rFonts w:ascii="ＭＳ ゴシック" w:eastAsia="ＭＳ ゴシック" w:hAnsi="ＭＳ ゴシック"/>
          <w:sz w:val="24"/>
          <w14:ligatures w14:val="none"/>
        </w:rPr>
      </w:pPr>
      <w:r w:rsidRPr="002959AA">
        <w:rPr>
          <w:rFonts w:ascii="ＭＳ ゴシック" w:eastAsia="ＭＳ ゴシック" w:hAnsi="ＭＳ ゴシック"/>
          <w:sz w:val="24"/>
          <w:shd w:val="pct15" w:color="auto" w:fill="FFFFFF"/>
          <w14:ligatures w14:val="none"/>
        </w:rPr>
        <w:t>障害者のシンボルマーク</w:t>
      </w:r>
      <w:r w:rsidRPr="002959AA">
        <w:rPr>
          <w:rFonts w:ascii="ＭＳ ゴシック" w:eastAsia="ＭＳ ゴシック" w:hAnsi="ＭＳ ゴシック"/>
          <w:sz w:val="24"/>
          <w:shd w:val="pct15" w:color="auto" w:fill="FFFFFF"/>
          <w14:ligatures w14:val="none"/>
        </w:rPr>
        <w:cr/>
      </w:r>
      <w:r w:rsidRPr="002959AA">
        <w:rPr>
          <w:rFonts w:ascii="ＭＳ ゴシック" w:eastAsia="ＭＳ ゴシック" w:hAnsi="ＭＳ ゴシック"/>
          <w:sz w:val="24"/>
          <w14:ligatures w14:val="none"/>
        </w:rPr>
        <w:t>障害のある人に配慮した施設・設備であるこ</w:t>
      </w:r>
      <w:r w:rsidRPr="002959AA">
        <w:rPr>
          <w:rFonts w:ascii="ＭＳ ゴシック" w:eastAsia="ＭＳ ゴシック" w:hAnsi="ＭＳ ゴシック" w:hint="eastAsia"/>
          <w:sz w:val="24"/>
          <w14:ligatures w14:val="none"/>
        </w:rPr>
        <w:t>とや、対応している障害の種類について分かりやすく表示するため、いろいろなシンボルマークや標示があります。</w:t>
      </w:r>
      <w:r w:rsidRPr="002959AA">
        <w:rPr>
          <w:rFonts w:ascii="ＭＳ ゴシック" w:eastAsia="ＭＳ ゴシック" w:hAnsi="ＭＳ ゴシック"/>
          <w:sz w:val="24"/>
          <w14:ligatures w14:val="none"/>
        </w:rPr>
        <w:cr/>
      </w:r>
      <w:r>
        <w:rPr>
          <w:rFonts w:ascii="ＭＳ ゴシック" w:eastAsia="ＭＳ ゴシック" w:hAnsi="ＭＳ ゴシック" w:hint="eastAsia"/>
          <w:sz w:val="24"/>
          <w14:ligatures w14:val="none"/>
        </w:rPr>
        <w:t>・</w:t>
      </w:r>
      <w:r w:rsidRPr="002959AA">
        <w:rPr>
          <w:rFonts w:ascii="ＭＳ ゴシック" w:eastAsia="ＭＳ ゴシック" w:hAnsi="ＭＳ ゴシック"/>
          <w:sz w:val="24"/>
          <w14:ligatures w14:val="none"/>
        </w:rPr>
        <w:t>障害者のための国際シンボルマーク</w:t>
      </w:r>
      <w:r w:rsidRPr="002959AA">
        <w:rPr>
          <w:rFonts w:ascii="ＭＳ ゴシック" w:eastAsia="ＭＳ ゴシック" w:hAnsi="ＭＳ ゴシック"/>
          <w:sz w:val="24"/>
          <w14:ligatures w14:val="none"/>
        </w:rPr>
        <w:cr/>
        <w:t>障害のある人が利用しやすい建築物や公共交通機関であることを示す、世界共通のマークです。</w:t>
      </w:r>
    </w:p>
    <w:p w14:paraId="4A751674" w14:textId="77777777" w:rsidR="005F53D0" w:rsidRDefault="002959AA" w:rsidP="002959AA">
      <w:pPr>
        <w:rPr>
          <w:rFonts w:ascii="ＭＳ ゴシック" w:eastAsia="ＭＳ ゴシック" w:hAnsi="ＭＳ ゴシック"/>
          <w:sz w:val="24"/>
          <w14:ligatures w14:val="none"/>
        </w:rPr>
      </w:pPr>
      <w:r>
        <w:rPr>
          <w:rFonts w:ascii="ＭＳ ゴシック" w:eastAsia="ＭＳ ゴシック" w:hAnsi="ＭＳ ゴシック" w:hint="eastAsia"/>
          <w:sz w:val="24"/>
          <w14:ligatures w14:val="none"/>
        </w:rPr>
        <w:lastRenderedPageBreak/>
        <w:t>・</w:t>
      </w:r>
      <w:r w:rsidRPr="002959AA">
        <w:rPr>
          <w:rFonts w:ascii="ＭＳ ゴシック" w:eastAsia="ＭＳ ゴシック" w:hAnsi="ＭＳ ゴシック"/>
          <w:sz w:val="24"/>
          <w14:ligatures w14:val="none"/>
        </w:rPr>
        <w:t>ハート・プラスマーク</w:t>
      </w:r>
      <w:r w:rsidRPr="002959AA">
        <w:rPr>
          <w:rFonts w:ascii="ＭＳ ゴシック" w:eastAsia="ＭＳ ゴシック" w:hAnsi="ＭＳ ゴシック"/>
          <w:sz w:val="24"/>
          <w14:ligatures w14:val="none"/>
        </w:rPr>
        <w:cr/>
        <w:t>心臓や肝臓、免疫機能などの障害（内部障害）を持つ人を表現したマーク。</w:t>
      </w:r>
      <w:r w:rsidRPr="002959AA">
        <w:rPr>
          <w:rFonts w:ascii="ＭＳ ゴシック" w:eastAsia="ＭＳ ゴシック" w:hAnsi="ＭＳ ゴシック"/>
          <w:sz w:val="24"/>
          <w14:ligatures w14:val="none"/>
        </w:rPr>
        <w:cr/>
        <w:t>外観からは障害があることが分からないため、十分な配慮が得られないなど困っている人がいます。</w:t>
      </w:r>
      <w:r w:rsidRPr="002959AA">
        <w:rPr>
          <w:rFonts w:ascii="ＭＳ ゴシック" w:eastAsia="ＭＳ ゴシック" w:hAnsi="ＭＳ ゴシック"/>
          <w:sz w:val="24"/>
          <w14:ligatures w14:val="none"/>
        </w:rPr>
        <w:cr/>
      </w:r>
      <w:r w:rsidRPr="002959AA">
        <w:rPr>
          <w:rFonts w:ascii="ＭＳ ゴシック" w:eastAsia="ＭＳ ゴシック" w:hAnsi="ＭＳ ゴシック"/>
          <w:sz w:val="24"/>
          <w14:ligatures w14:val="none"/>
        </w:rPr>
        <w:cr/>
        <w:t>こんなマークを見かけたら、ご理解と心配りをお願いします。</w:t>
      </w:r>
    </w:p>
    <w:p w14:paraId="292B3223" w14:textId="22D46D62" w:rsidR="005F53D0" w:rsidRDefault="002959AA" w:rsidP="002959AA">
      <w:pPr>
        <w:rPr>
          <w:rFonts w:ascii="ＭＳ ゴシック" w:eastAsia="ＭＳ ゴシック" w:hAnsi="ＭＳ ゴシック"/>
          <w:sz w:val="24"/>
          <w14:ligatures w14:val="none"/>
        </w:rPr>
      </w:pPr>
      <w:r w:rsidRPr="002959AA">
        <w:rPr>
          <w:rFonts w:ascii="ＭＳ ゴシック" w:eastAsia="ＭＳ ゴシック" w:hAnsi="ＭＳ ゴシック"/>
          <w:sz w:val="24"/>
          <w14:ligatures w14:val="none"/>
        </w:rPr>
        <w:cr/>
        <w:t>問　県福祉政策課</w:t>
      </w:r>
    </w:p>
    <w:p w14:paraId="1FE1DFD6" w14:textId="792F336A" w:rsidR="00705192" w:rsidRPr="002959AA" w:rsidRDefault="002959AA" w:rsidP="002959AA">
      <w:r w:rsidRPr="002959AA">
        <w:rPr>
          <w:rFonts w:ascii="ＭＳ ゴシック" w:eastAsia="ＭＳ ゴシック" w:hAnsi="ＭＳ ゴシック"/>
          <w:sz w:val="24"/>
          <w14:ligatures w14:val="none"/>
        </w:rPr>
        <w:t>TEL</w:t>
      </w:r>
      <w:r w:rsidR="005F53D0">
        <w:rPr>
          <w:rFonts w:ascii="ＭＳ ゴシック" w:eastAsia="ＭＳ ゴシック" w:hAnsi="ＭＳ ゴシック" w:hint="eastAsia"/>
          <w:sz w:val="24"/>
          <w14:ligatures w14:val="none"/>
        </w:rPr>
        <w:t xml:space="preserve">　</w:t>
      </w:r>
      <w:r w:rsidRPr="002959AA">
        <w:rPr>
          <w:rFonts w:ascii="ＭＳ ゴシック" w:eastAsia="ＭＳ ゴシック" w:hAnsi="ＭＳ ゴシック"/>
          <w:sz w:val="24"/>
          <w14:ligatures w14:val="none"/>
        </w:rPr>
        <w:t>048・830・3391</w:t>
      </w:r>
    </w:p>
    <w:sectPr w:rsidR="00705192" w:rsidRPr="002959A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D15D4" w14:textId="77777777" w:rsidR="00B71464" w:rsidRDefault="00B71464" w:rsidP="002959AA">
      <w:pPr>
        <w:spacing w:after="0" w:line="240" w:lineRule="auto"/>
      </w:pPr>
      <w:r>
        <w:separator/>
      </w:r>
    </w:p>
  </w:endnote>
  <w:endnote w:type="continuationSeparator" w:id="0">
    <w:p w14:paraId="3F735060" w14:textId="77777777" w:rsidR="00B71464" w:rsidRDefault="00B71464" w:rsidP="00295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1F795" w14:textId="77777777" w:rsidR="00B71464" w:rsidRDefault="00B71464" w:rsidP="002959AA">
      <w:pPr>
        <w:spacing w:after="0" w:line="240" w:lineRule="auto"/>
      </w:pPr>
      <w:r>
        <w:separator/>
      </w:r>
    </w:p>
  </w:footnote>
  <w:footnote w:type="continuationSeparator" w:id="0">
    <w:p w14:paraId="58B0B4F8" w14:textId="77777777" w:rsidR="00B71464" w:rsidRDefault="00B71464" w:rsidP="00295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CF82D" w14:textId="2BD20737" w:rsidR="00002428" w:rsidRDefault="00002428" w:rsidP="00002428">
    <w:pPr>
      <w:pStyle w:val="aa"/>
      <w:jc w:val="right"/>
    </w:pPr>
    <w:r>
      <w:rPr>
        <w:rFonts w:hint="eastAsia"/>
      </w:rPr>
      <w:t>記事２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192"/>
    <w:rsid w:val="00002428"/>
    <w:rsid w:val="00063691"/>
    <w:rsid w:val="0028082B"/>
    <w:rsid w:val="002959AA"/>
    <w:rsid w:val="002B4CFE"/>
    <w:rsid w:val="003440DA"/>
    <w:rsid w:val="00494C9B"/>
    <w:rsid w:val="0053619D"/>
    <w:rsid w:val="005B3268"/>
    <w:rsid w:val="005F53D0"/>
    <w:rsid w:val="005F7B9F"/>
    <w:rsid w:val="00705192"/>
    <w:rsid w:val="00781E8A"/>
    <w:rsid w:val="00797282"/>
    <w:rsid w:val="008907B5"/>
    <w:rsid w:val="008B3537"/>
    <w:rsid w:val="00967321"/>
    <w:rsid w:val="00A12607"/>
    <w:rsid w:val="00B71464"/>
    <w:rsid w:val="00B83836"/>
    <w:rsid w:val="00C74F3F"/>
    <w:rsid w:val="00CA2CB7"/>
    <w:rsid w:val="00E76090"/>
    <w:rsid w:val="00EB4D88"/>
    <w:rsid w:val="00FB2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8E34F"/>
  <w15:chartTrackingRefBased/>
  <w15:docId w15:val="{A158B120-72D3-4563-8290-CB5E0F84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0519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0519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0519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0519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0519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0519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0519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0519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0519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0519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0519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0519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0519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0519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0519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0519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0519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0519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0519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051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0519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0519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05192"/>
    <w:pPr>
      <w:spacing w:before="160"/>
      <w:jc w:val="center"/>
    </w:pPr>
    <w:rPr>
      <w:i/>
      <w:iCs/>
      <w:color w:val="404040" w:themeColor="text1" w:themeTint="BF"/>
    </w:rPr>
  </w:style>
  <w:style w:type="character" w:customStyle="1" w:styleId="a8">
    <w:name w:val="引用文 (文字)"/>
    <w:basedOn w:val="a0"/>
    <w:link w:val="a7"/>
    <w:uiPriority w:val="29"/>
    <w:rsid w:val="00705192"/>
    <w:rPr>
      <w:i/>
      <w:iCs/>
      <w:color w:val="404040" w:themeColor="text1" w:themeTint="BF"/>
    </w:rPr>
  </w:style>
  <w:style w:type="paragraph" w:styleId="a9">
    <w:name w:val="List Paragraph"/>
    <w:basedOn w:val="a"/>
    <w:uiPriority w:val="34"/>
    <w:qFormat/>
    <w:rsid w:val="00705192"/>
    <w:pPr>
      <w:ind w:left="720"/>
      <w:contextualSpacing/>
    </w:pPr>
  </w:style>
  <w:style w:type="character" w:styleId="21">
    <w:name w:val="Intense Emphasis"/>
    <w:basedOn w:val="a0"/>
    <w:uiPriority w:val="21"/>
    <w:qFormat/>
    <w:rsid w:val="00705192"/>
    <w:rPr>
      <w:i/>
      <w:iCs/>
      <w:color w:val="0F4761" w:themeColor="accent1" w:themeShade="BF"/>
    </w:rPr>
  </w:style>
  <w:style w:type="paragraph" w:styleId="22">
    <w:name w:val="Intense Quote"/>
    <w:basedOn w:val="a"/>
    <w:next w:val="a"/>
    <w:link w:val="23"/>
    <w:uiPriority w:val="30"/>
    <w:qFormat/>
    <w:rsid w:val="007051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05192"/>
    <w:rPr>
      <w:i/>
      <w:iCs/>
      <w:color w:val="0F4761" w:themeColor="accent1" w:themeShade="BF"/>
    </w:rPr>
  </w:style>
  <w:style w:type="character" w:styleId="24">
    <w:name w:val="Intense Reference"/>
    <w:basedOn w:val="a0"/>
    <w:uiPriority w:val="32"/>
    <w:qFormat/>
    <w:rsid w:val="00705192"/>
    <w:rPr>
      <w:b/>
      <w:bCs/>
      <w:smallCaps/>
      <w:color w:val="0F4761" w:themeColor="accent1" w:themeShade="BF"/>
      <w:spacing w:val="5"/>
    </w:rPr>
  </w:style>
  <w:style w:type="paragraph" w:styleId="aa">
    <w:name w:val="header"/>
    <w:basedOn w:val="a"/>
    <w:link w:val="ab"/>
    <w:uiPriority w:val="99"/>
    <w:unhideWhenUsed/>
    <w:rsid w:val="002959AA"/>
    <w:pPr>
      <w:tabs>
        <w:tab w:val="center" w:pos="4252"/>
        <w:tab w:val="right" w:pos="8504"/>
      </w:tabs>
      <w:snapToGrid w:val="0"/>
    </w:pPr>
  </w:style>
  <w:style w:type="character" w:customStyle="1" w:styleId="ab">
    <w:name w:val="ヘッダー (文字)"/>
    <w:basedOn w:val="a0"/>
    <w:link w:val="aa"/>
    <w:uiPriority w:val="99"/>
    <w:rsid w:val="002959AA"/>
  </w:style>
  <w:style w:type="paragraph" w:styleId="ac">
    <w:name w:val="footer"/>
    <w:basedOn w:val="a"/>
    <w:link w:val="ad"/>
    <w:uiPriority w:val="99"/>
    <w:unhideWhenUsed/>
    <w:rsid w:val="002959AA"/>
    <w:pPr>
      <w:tabs>
        <w:tab w:val="center" w:pos="4252"/>
        <w:tab w:val="right" w:pos="8504"/>
      </w:tabs>
      <w:snapToGrid w:val="0"/>
    </w:pPr>
  </w:style>
  <w:style w:type="character" w:customStyle="1" w:styleId="ad">
    <w:name w:val="フッター (文字)"/>
    <w:basedOn w:val="a0"/>
    <w:link w:val="ac"/>
    <w:uiPriority w:val="99"/>
    <w:rsid w:val="002959AA"/>
  </w:style>
  <w:style w:type="table" w:styleId="ae">
    <w:name w:val="Table Grid"/>
    <w:basedOn w:val="a1"/>
    <w:uiPriority w:val="39"/>
    <w:rsid w:val="00CA2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湯口 早也香（広報課）</dc:creator>
  <cp:keywords/>
  <dc:description/>
  <cp:lastModifiedBy>湯口 早也香（広報課）</cp:lastModifiedBy>
  <cp:revision>10</cp:revision>
  <dcterms:created xsi:type="dcterms:W3CDTF">2025-02-05T03:59:00Z</dcterms:created>
  <dcterms:modified xsi:type="dcterms:W3CDTF">2025-02-12T23:43:00Z</dcterms:modified>
</cp:coreProperties>
</file>