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F9" w:rsidRDefault="005B57D9" w:rsidP="00EF16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石綿含有産業廃棄物の汚泥</w:t>
      </w:r>
      <w:r w:rsidR="006C285D">
        <w:rPr>
          <w:rFonts w:hint="eastAsia"/>
          <w:sz w:val="24"/>
          <w:szCs w:val="24"/>
        </w:rPr>
        <w:t>（石綿含有仕上塗材）</w:t>
      </w:r>
      <w:r w:rsidR="00AC65F9" w:rsidRPr="00304B7E">
        <w:rPr>
          <w:rFonts w:hint="eastAsia"/>
          <w:sz w:val="24"/>
          <w:szCs w:val="24"/>
        </w:rPr>
        <w:t>に係る申出書</w:t>
      </w:r>
    </w:p>
    <w:p w:rsidR="002F09CE" w:rsidRPr="00AB4E1A" w:rsidRDefault="002F09CE" w:rsidP="00EF1610">
      <w:pPr>
        <w:jc w:val="left"/>
        <w:rPr>
          <w:sz w:val="24"/>
          <w:szCs w:val="24"/>
        </w:rPr>
      </w:pPr>
    </w:p>
    <w:p w:rsidR="00AC65F9" w:rsidRPr="00304B7E" w:rsidRDefault="005B57D9" w:rsidP="00EF16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65F9" w:rsidRPr="00304B7E">
        <w:rPr>
          <w:rFonts w:hint="eastAsia"/>
          <w:sz w:val="24"/>
          <w:szCs w:val="24"/>
        </w:rPr>
        <w:t xml:space="preserve">　　年　　月　　日</w:t>
      </w:r>
    </w:p>
    <w:p w:rsidR="00AC65F9" w:rsidRPr="00304B7E" w:rsidRDefault="00AC65F9" w:rsidP="00EF1610">
      <w:pPr>
        <w:jc w:val="left"/>
        <w:rPr>
          <w:sz w:val="24"/>
          <w:szCs w:val="24"/>
        </w:rPr>
      </w:pPr>
    </w:p>
    <w:p w:rsidR="00AC65F9" w:rsidRPr="00304B7E" w:rsidRDefault="00AC65F9" w:rsidP="00EF1610">
      <w:pPr>
        <w:ind w:leftChars="100" w:left="224"/>
        <w:jc w:val="left"/>
        <w:rPr>
          <w:sz w:val="24"/>
          <w:szCs w:val="24"/>
        </w:rPr>
      </w:pPr>
      <w:r w:rsidRPr="00304B7E">
        <w:rPr>
          <w:rFonts w:hint="eastAsia"/>
          <w:sz w:val="24"/>
          <w:szCs w:val="24"/>
        </w:rPr>
        <w:t>埼玉県知事</w:t>
      </w:r>
    </w:p>
    <w:p w:rsidR="00AC65F9" w:rsidRPr="00304B7E" w:rsidRDefault="00AC65F9" w:rsidP="00EF1610">
      <w:pPr>
        <w:jc w:val="left"/>
        <w:rPr>
          <w:sz w:val="24"/>
          <w:szCs w:val="24"/>
        </w:rPr>
      </w:pPr>
    </w:p>
    <w:p w:rsidR="006C285D" w:rsidRDefault="006C285D" w:rsidP="006C285D">
      <w:pPr>
        <w:ind w:leftChars="1500" w:left="33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C65F9" w:rsidRPr="00304B7E">
        <w:rPr>
          <w:rFonts w:hint="eastAsia"/>
          <w:sz w:val="24"/>
          <w:szCs w:val="24"/>
        </w:rPr>
        <w:t>申出者</w:t>
      </w:r>
    </w:p>
    <w:p w:rsidR="006C285D" w:rsidRDefault="006C285D" w:rsidP="006C285D">
      <w:pPr>
        <w:ind w:leftChars="1500" w:left="33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C65F9" w:rsidRPr="00304B7E">
        <w:rPr>
          <w:rFonts w:hint="eastAsia"/>
          <w:sz w:val="24"/>
          <w:szCs w:val="24"/>
        </w:rPr>
        <w:t>住</w:t>
      </w:r>
      <w:r w:rsidR="00EF1610">
        <w:rPr>
          <w:rFonts w:hint="eastAsia"/>
          <w:sz w:val="24"/>
          <w:szCs w:val="24"/>
        </w:rPr>
        <w:t xml:space="preserve">　</w:t>
      </w:r>
      <w:r w:rsidR="00AC65F9" w:rsidRPr="00304B7E">
        <w:rPr>
          <w:rFonts w:hint="eastAsia"/>
          <w:sz w:val="24"/>
          <w:szCs w:val="24"/>
        </w:rPr>
        <w:t>所</w:t>
      </w:r>
    </w:p>
    <w:p w:rsidR="00AC65F9" w:rsidRPr="00304B7E" w:rsidRDefault="006C285D" w:rsidP="006C285D">
      <w:pPr>
        <w:ind w:leftChars="1500" w:left="33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C65F9" w:rsidRPr="00304B7E">
        <w:rPr>
          <w:rFonts w:hint="eastAsia"/>
          <w:sz w:val="24"/>
          <w:szCs w:val="24"/>
        </w:rPr>
        <w:t>氏</w:t>
      </w:r>
      <w:r w:rsidR="00EF1610">
        <w:rPr>
          <w:rFonts w:hint="eastAsia"/>
          <w:sz w:val="24"/>
          <w:szCs w:val="24"/>
        </w:rPr>
        <w:t xml:space="preserve">　</w:t>
      </w:r>
      <w:r w:rsidR="00AC65F9" w:rsidRPr="00304B7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AC65F9" w:rsidRPr="00304B7E">
        <w:rPr>
          <w:rFonts w:hint="eastAsia"/>
          <w:sz w:val="24"/>
          <w:szCs w:val="24"/>
        </w:rPr>
        <w:t xml:space="preserve">　</w:t>
      </w:r>
      <w:r w:rsidR="00304B7E">
        <w:rPr>
          <w:rFonts w:hint="eastAsia"/>
          <w:sz w:val="24"/>
          <w:szCs w:val="24"/>
        </w:rPr>
        <w:t xml:space="preserve">　　　　　　　　　　　</w:t>
      </w:r>
    </w:p>
    <w:p w:rsidR="00AC65F9" w:rsidRPr="00304B7E" w:rsidRDefault="00AC65F9" w:rsidP="00EF1610">
      <w:pPr>
        <w:jc w:val="right"/>
        <w:rPr>
          <w:sz w:val="24"/>
          <w:szCs w:val="24"/>
        </w:rPr>
      </w:pPr>
      <w:r w:rsidRPr="00304B7E">
        <w:rPr>
          <w:rFonts w:hint="eastAsia"/>
          <w:sz w:val="24"/>
          <w:szCs w:val="24"/>
        </w:rPr>
        <w:t>（法人にあっては名称及び代表者の氏名）</w:t>
      </w:r>
    </w:p>
    <w:p w:rsidR="00AC65F9" w:rsidRPr="00304B7E" w:rsidRDefault="00AC65F9" w:rsidP="00EF1610">
      <w:pPr>
        <w:jc w:val="left"/>
        <w:rPr>
          <w:sz w:val="24"/>
          <w:szCs w:val="24"/>
        </w:rPr>
      </w:pPr>
    </w:p>
    <w:p w:rsidR="00B0391F" w:rsidRDefault="001D76B5" w:rsidP="00EF1610">
      <w:pPr>
        <w:ind w:firstLineChars="100" w:firstLine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石綿含有産業廃棄物の汚泥</w:t>
      </w:r>
      <w:r w:rsidR="006C285D">
        <w:rPr>
          <w:rFonts w:hint="eastAsia"/>
          <w:sz w:val="24"/>
          <w:szCs w:val="24"/>
        </w:rPr>
        <w:t>（石綿含有仕上塗材）</w:t>
      </w:r>
      <w:r w:rsidR="00B0391F">
        <w:rPr>
          <w:rFonts w:hint="eastAsia"/>
          <w:sz w:val="24"/>
          <w:szCs w:val="24"/>
        </w:rPr>
        <w:t>の運搬について、下記のとおり申し出ます。</w:t>
      </w:r>
    </w:p>
    <w:p w:rsidR="00B0391F" w:rsidRPr="00AB4E1A" w:rsidRDefault="00B0391F" w:rsidP="00EF1610">
      <w:pPr>
        <w:jc w:val="left"/>
        <w:rPr>
          <w:sz w:val="24"/>
          <w:szCs w:val="24"/>
        </w:rPr>
      </w:pPr>
    </w:p>
    <w:p w:rsidR="00B0391F" w:rsidRDefault="00B0391F" w:rsidP="00EF16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E7267" w:rsidRDefault="00DE7267" w:rsidP="00EF1610">
      <w:pPr>
        <w:jc w:val="left"/>
        <w:rPr>
          <w:sz w:val="24"/>
          <w:szCs w:val="24"/>
        </w:rPr>
      </w:pPr>
    </w:p>
    <w:p w:rsidR="00AB4E1A" w:rsidRPr="00C9749D" w:rsidRDefault="00C9749D" w:rsidP="00EF1610">
      <w:pPr>
        <w:ind w:leftChars="100" w:left="2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D5217">
        <w:rPr>
          <w:rFonts w:hint="eastAsia"/>
          <w:sz w:val="24"/>
          <w:szCs w:val="24"/>
        </w:rPr>
        <w:t>石綿含有産業廃棄物の汚泥</w:t>
      </w:r>
      <w:r w:rsidR="00650AEA">
        <w:rPr>
          <w:rFonts w:hint="eastAsia"/>
          <w:sz w:val="24"/>
          <w:szCs w:val="24"/>
        </w:rPr>
        <w:t>（石綿含有仕上塗材）</w:t>
      </w:r>
      <w:r w:rsidR="00AB4E1A" w:rsidRPr="00C9749D">
        <w:rPr>
          <w:rFonts w:hint="eastAsia"/>
          <w:sz w:val="24"/>
          <w:szCs w:val="24"/>
        </w:rPr>
        <w:t>は取り扱いません。</w:t>
      </w:r>
    </w:p>
    <w:p w:rsidR="00AB4E1A" w:rsidRDefault="00AB4E1A" w:rsidP="00EF1610">
      <w:pPr>
        <w:pStyle w:val="a7"/>
        <w:ind w:leftChars="0" w:left="0"/>
        <w:jc w:val="left"/>
        <w:rPr>
          <w:sz w:val="24"/>
          <w:szCs w:val="24"/>
        </w:rPr>
      </w:pPr>
    </w:p>
    <w:p w:rsidR="001E4DA0" w:rsidRPr="00AB4E1A" w:rsidRDefault="000773A3" w:rsidP="00EF1610">
      <w:pPr>
        <w:pStyle w:val="a7"/>
        <w:ind w:leftChars="0"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4121521</wp:posOffset>
                </wp:positionH>
                <wp:positionV relativeFrom="paragraph">
                  <wp:posOffset>66040</wp:posOffset>
                </wp:positionV>
                <wp:extent cx="1605592" cy="5949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92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4DA0" w:rsidRDefault="001E4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取り扱います。</w:t>
                            </w:r>
                          </w:p>
                          <w:p w:rsidR="001E4DA0" w:rsidRDefault="001E4DA0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積替え保管します。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4.55pt;margin-top:5.2pt;width:126.4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" filled="f" stroked="f" strokeweight=".5pt">
                <v:textbox>
                  <w:txbxContent>
                    <w:p w:rsidR="001E4DA0" w:rsidRDefault="001E4D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取り扱います。</w:t>
                      </w:r>
                    </w:p>
                    <w:p w:rsidR="001E4DA0" w:rsidRDefault="001E4DA0">
                      <w:r>
                        <w:rPr>
                          <w:rFonts w:hint="eastAsia"/>
                          <w:sz w:val="24"/>
                          <w:szCs w:val="24"/>
                        </w:rPr>
                        <w:t>積替え保管します。</w:t>
                      </w:r>
                    </w:p>
                  </w:txbxContent>
                </v:textbox>
              </v:shape>
            </w:pict>
          </mc:Fallback>
        </mc:AlternateContent>
      </w:r>
      <w:r w:rsidR="001E4DA0">
        <w:rPr>
          <w:rFonts w:hint="eastAsia"/>
          <w:sz w:val="24"/>
          <w:szCs w:val="24"/>
        </w:rPr>
        <w:t xml:space="preserve">　　　　　　　　　　　　　　　　</w:t>
      </w:r>
    </w:p>
    <w:p w:rsidR="00AB4E1A" w:rsidRDefault="00C9749D" w:rsidP="00EF1610">
      <w:pPr>
        <w:ind w:leftChars="100" w:left="478" w:hangingChars="100" w:hanging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E4DA0">
        <w:rPr>
          <w:rFonts w:hint="eastAsia"/>
          <w:sz w:val="24"/>
          <w:szCs w:val="24"/>
        </w:rPr>
        <w:t>石綿含有産業廃棄物の汚泥</w:t>
      </w:r>
      <w:r w:rsidR="00650AEA">
        <w:rPr>
          <w:rFonts w:hint="eastAsia"/>
          <w:sz w:val="24"/>
          <w:szCs w:val="24"/>
        </w:rPr>
        <w:t>（石綿含有仕上塗材）</w:t>
      </w:r>
      <w:r w:rsidR="001E4DA0">
        <w:rPr>
          <w:rFonts w:hint="eastAsia"/>
          <w:sz w:val="24"/>
          <w:szCs w:val="24"/>
        </w:rPr>
        <w:t>を</w:t>
      </w:r>
    </w:p>
    <w:p w:rsidR="001E4DA0" w:rsidRDefault="001E4DA0" w:rsidP="00EF1610">
      <w:pPr>
        <w:ind w:leftChars="100" w:left="478" w:hangingChars="100" w:hanging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B0391F" w:rsidRDefault="00B0391F" w:rsidP="00775BF5">
      <w:pPr>
        <w:pStyle w:val="a7"/>
        <w:ind w:leftChars="200" w:left="448" w:firstLineChars="100" w:firstLine="254"/>
        <w:jc w:val="left"/>
        <w:rPr>
          <w:sz w:val="24"/>
          <w:szCs w:val="24"/>
        </w:rPr>
      </w:pPr>
      <w:r w:rsidRPr="00AB4E1A">
        <w:rPr>
          <w:rFonts w:hint="eastAsia"/>
          <w:sz w:val="24"/>
          <w:szCs w:val="24"/>
        </w:rPr>
        <w:t>なお、収集運搬に</w:t>
      </w:r>
      <w:r w:rsidR="00E568B7">
        <w:rPr>
          <w:rFonts w:hint="eastAsia"/>
          <w:sz w:val="24"/>
          <w:szCs w:val="24"/>
        </w:rPr>
        <w:t>当</w:t>
      </w:r>
      <w:bookmarkStart w:id="0" w:name="_GoBack"/>
      <w:bookmarkEnd w:id="0"/>
      <w:r w:rsidRPr="00AB4E1A">
        <w:rPr>
          <w:rFonts w:hint="eastAsia"/>
          <w:sz w:val="24"/>
          <w:szCs w:val="24"/>
        </w:rPr>
        <w:t>たっては、法令を</w:t>
      </w:r>
      <w:r w:rsidR="00BD1841">
        <w:rPr>
          <w:rFonts w:hint="eastAsia"/>
          <w:sz w:val="24"/>
          <w:szCs w:val="24"/>
        </w:rPr>
        <w:t>遵守</w:t>
      </w:r>
      <w:r w:rsidRPr="00AB4E1A">
        <w:rPr>
          <w:rFonts w:hint="eastAsia"/>
          <w:sz w:val="24"/>
          <w:szCs w:val="24"/>
        </w:rPr>
        <w:t>し</w:t>
      </w:r>
      <w:r w:rsidR="00EF1610">
        <w:rPr>
          <w:rFonts w:hint="eastAsia"/>
          <w:sz w:val="24"/>
          <w:szCs w:val="24"/>
        </w:rPr>
        <w:t>、</w:t>
      </w:r>
      <w:r w:rsidR="00650AEA">
        <w:rPr>
          <w:rFonts w:hint="eastAsia"/>
          <w:sz w:val="24"/>
          <w:szCs w:val="24"/>
        </w:rPr>
        <w:t>排出時に措置</w:t>
      </w:r>
      <w:r w:rsidR="000C52E0">
        <w:rPr>
          <w:rFonts w:hint="eastAsia"/>
          <w:sz w:val="24"/>
          <w:szCs w:val="24"/>
        </w:rPr>
        <w:t>し</w:t>
      </w:r>
      <w:r w:rsidR="00650AEA">
        <w:rPr>
          <w:rFonts w:hint="eastAsia"/>
          <w:sz w:val="24"/>
          <w:szCs w:val="24"/>
        </w:rPr>
        <w:t>た耐水性のプラスチック</w:t>
      </w:r>
      <w:r w:rsidR="00A355BE">
        <w:rPr>
          <w:rFonts w:hint="eastAsia"/>
          <w:sz w:val="24"/>
          <w:szCs w:val="24"/>
        </w:rPr>
        <w:t>袋</w:t>
      </w:r>
      <w:r w:rsidR="00650AEA">
        <w:rPr>
          <w:rFonts w:hint="eastAsia"/>
          <w:sz w:val="24"/>
          <w:szCs w:val="24"/>
        </w:rPr>
        <w:t>等によ</w:t>
      </w:r>
      <w:r w:rsidR="000C52E0">
        <w:rPr>
          <w:rFonts w:hint="eastAsia"/>
          <w:sz w:val="24"/>
          <w:szCs w:val="24"/>
        </w:rPr>
        <w:t>る</w:t>
      </w:r>
      <w:r w:rsidR="00650AEA">
        <w:rPr>
          <w:rFonts w:hint="eastAsia"/>
          <w:sz w:val="24"/>
          <w:szCs w:val="24"/>
        </w:rPr>
        <w:t>二重梱包</w:t>
      </w:r>
      <w:r w:rsidR="000C52E0">
        <w:rPr>
          <w:rFonts w:hint="eastAsia"/>
          <w:sz w:val="24"/>
          <w:szCs w:val="24"/>
        </w:rPr>
        <w:t>の状態の</w:t>
      </w:r>
      <w:r w:rsidR="00650AEA">
        <w:rPr>
          <w:rFonts w:hint="eastAsia"/>
          <w:sz w:val="24"/>
          <w:szCs w:val="24"/>
        </w:rPr>
        <w:t>まま、</w:t>
      </w:r>
      <w:r w:rsidR="00FE7F84">
        <w:rPr>
          <w:rFonts w:hint="eastAsia"/>
          <w:sz w:val="24"/>
          <w:szCs w:val="24"/>
        </w:rPr>
        <w:t>飛散</w:t>
      </w:r>
      <w:r w:rsidR="000A3814">
        <w:rPr>
          <w:rFonts w:hint="eastAsia"/>
          <w:sz w:val="24"/>
          <w:szCs w:val="24"/>
        </w:rPr>
        <w:t>・</w:t>
      </w:r>
      <w:r w:rsidR="00650AEA">
        <w:rPr>
          <w:rFonts w:hint="eastAsia"/>
          <w:sz w:val="24"/>
          <w:szCs w:val="24"/>
        </w:rPr>
        <w:t>流出することが</w:t>
      </w:r>
      <w:r w:rsidR="00702541">
        <w:rPr>
          <w:rFonts w:hint="eastAsia"/>
          <w:sz w:val="24"/>
          <w:szCs w:val="24"/>
        </w:rPr>
        <w:t>ないように</w:t>
      </w:r>
      <w:r w:rsidR="00C9749D">
        <w:rPr>
          <w:rFonts w:hint="eastAsia"/>
          <w:sz w:val="24"/>
          <w:szCs w:val="24"/>
        </w:rPr>
        <w:t>収集・運搬します。</w:t>
      </w:r>
    </w:p>
    <w:p w:rsidR="00650AEA" w:rsidRDefault="00650AEA" w:rsidP="00775BF5">
      <w:pPr>
        <w:pStyle w:val="a7"/>
        <w:ind w:leftChars="200" w:left="448" w:firstLineChars="100" w:firstLine="254"/>
        <w:jc w:val="left"/>
        <w:rPr>
          <w:sz w:val="24"/>
          <w:szCs w:val="24"/>
        </w:rPr>
      </w:pPr>
    </w:p>
    <w:p w:rsidR="00B62502" w:rsidRDefault="00B62502" w:rsidP="00775BF5">
      <w:pPr>
        <w:pStyle w:val="a7"/>
        <w:ind w:leftChars="200" w:left="448" w:firstLineChars="100" w:firstLine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石綿含有産業廃棄物の汚泥（石綿含有仕上塗材）</w:t>
      </w:r>
    </w:p>
    <w:tbl>
      <w:tblPr>
        <w:tblStyle w:val="a8"/>
        <w:tblW w:w="6531" w:type="dxa"/>
        <w:tblInd w:w="649" w:type="dxa"/>
        <w:tblLook w:val="04A0" w:firstRow="1" w:lastRow="0" w:firstColumn="1" w:lastColumn="0" w:noHBand="0" w:noVBand="1"/>
      </w:tblPr>
      <w:tblGrid>
        <w:gridCol w:w="6531"/>
      </w:tblGrid>
      <w:tr w:rsidR="00833B7B" w:rsidTr="00B62502">
        <w:trPr>
          <w:trHeight w:val="135"/>
        </w:trPr>
        <w:tc>
          <w:tcPr>
            <w:tcW w:w="6531" w:type="dxa"/>
            <w:vAlign w:val="center"/>
          </w:tcPr>
          <w:p w:rsidR="00833B7B" w:rsidRDefault="00833B7B" w:rsidP="00AE5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運搬先業者名（許可番号）</w:t>
            </w:r>
          </w:p>
        </w:tc>
      </w:tr>
      <w:tr w:rsidR="00833B7B" w:rsidTr="00B62502">
        <w:trPr>
          <w:trHeight w:val="750"/>
        </w:trPr>
        <w:tc>
          <w:tcPr>
            <w:tcW w:w="6531" w:type="dxa"/>
          </w:tcPr>
          <w:p w:rsidR="00833B7B" w:rsidRDefault="00833B7B" w:rsidP="00EF1610">
            <w:pPr>
              <w:jc w:val="left"/>
              <w:rPr>
                <w:sz w:val="24"/>
                <w:szCs w:val="24"/>
              </w:rPr>
            </w:pPr>
          </w:p>
        </w:tc>
      </w:tr>
    </w:tbl>
    <w:p w:rsidR="0083128E" w:rsidRDefault="0083128E" w:rsidP="00AE5784">
      <w:pPr>
        <w:jc w:val="left"/>
        <w:rPr>
          <w:sz w:val="24"/>
          <w:szCs w:val="24"/>
        </w:rPr>
      </w:pPr>
    </w:p>
    <w:p w:rsidR="00623FC4" w:rsidRPr="002D5414" w:rsidRDefault="00623FC4" w:rsidP="00AE5784">
      <w:pPr>
        <w:jc w:val="left"/>
        <w:rPr>
          <w:szCs w:val="21"/>
        </w:rPr>
      </w:pPr>
      <w:r w:rsidRPr="002D5414">
        <w:rPr>
          <w:rFonts w:hint="eastAsia"/>
          <w:szCs w:val="21"/>
        </w:rPr>
        <w:t>※　１又は２のいずれか</w:t>
      </w:r>
      <w:r w:rsidR="00584F3A" w:rsidRPr="002D5414">
        <w:rPr>
          <w:rFonts w:hint="eastAsia"/>
          <w:szCs w:val="21"/>
        </w:rPr>
        <w:t>の番号を</w:t>
      </w:r>
      <w:r w:rsidRPr="002D5414">
        <w:rPr>
          <w:rFonts w:hint="eastAsia"/>
          <w:szCs w:val="21"/>
        </w:rPr>
        <w:t>〇</w:t>
      </w:r>
      <w:r w:rsidR="00584F3A" w:rsidRPr="002D5414">
        <w:rPr>
          <w:rFonts w:hint="eastAsia"/>
          <w:szCs w:val="21"/>
        </w:rPr>
        <w:t>で囲んでください</w:t>
      </w:r>
      <w:r w:rsidRPr="002D5414">
        <w:rPr>
          <w:rFonts w:hint="eastAsia"/>
          <w:szCs w:val="21"/>
        </w:rPr>
        <w:t>。</w:t>
      </w:r>
    </w:p>
    <w:p w:rsidR="00584F3A" w:rsidRPr="002D5414" w:rsidRDefault="00623FC4" w:rsidP="00632713">
      <w:pPr>
        <w:ind w:left="224" w:hangingChars="100" w:hanging="224"/>
        <w:jc w:val="left"/>
        <w:rPr>
          <w:szCs w:val="21"/>
        </w:rPr>
      </w:pPr>
      <w:r w:rsidRPr="002D5414">
        <w:rPr>
          <w:rFonts w:hint="eastAsia"/>
          <w:szCs w:val="21"/>
        </w:rPr>
        <w:t>※　２</w:t>
      </w:r>
      <w:r w:rsidR="00584F3A" w:rsidRPr="002D5414">
        <w:rPr>
          <w:rFonts w:hint="eastAsia"/>
          <w:szCs w:val="21"/>
        </w:rPr>
        <w:t>を</w:t>
      </w:r>
      <w:r w:rsidRPr="002D5414">
        <w:rPr>
          <w:rFonts w:hint="eastAsia"/>
          <w:szCs w:val="21"/>
        </w:rPr>
        <w:t>〇</w:t>
      </w:r>
      <w:r w:rsidR="00584F3A" w:rsidRPr="002D5414">
        <w:rPr>
          <w:rFonts w:hint="eastAsia"/>
          <w:szCs w:val="21"/>
        </w:rPr>
        <w:t>で囲んだ</w:t>
      </w:r>
      <w:r w:rsidRPr="002D5414">
        <w:rPr>
          <w:rFonts w:hint="eastAsia"/>
          <w:szCs w:val="21"/>
        </w:rPr>
        <w:t>場合、収集運搬業者（積替え保管を除く。）は「取り扱います。」を</w:t>
      </w:r>
      <w:r w:rsidR="00584F3A" w:rsidRPr="002D5414">
        <w:rPr>
          <w:rFonts w:hint="eastAsia"/>
          <w:szCs w:val="21"/>
        </w:rPr>
        <w:t>〇で囲み</w:t>
      </w:r>
      <w:r w:rsidRPr="002D5414">
        <w:rPr>
          <w:rFonts w:hint="eastAsia"/>
          <w:szCs w:val="21"/>
        </w:rPr>
        <w:t>、収集運搬業者（積替え保管を含む。）は</w:t>
      </w:r>
      <w:r w:rsidR="00584F3A" w:rsidRPr="002D5414">
        <w:rPr>
          <w:rFonts w:hint="eastAsia"/>
          <w:szCs w:val="21"/>
        </w:rPr>
        <w:t>「取り扱います。」又は「積替え保管します。」のいずれかを〇で囲んでください。また、</w:t>
      </w:r>
      <w:r w:rsidR="000E2532" w:rsidRPr="002D5414">
        <w:rPr>
          <w:rFonts w:hint="eastAsia"/>
          <w:szCs w:val="21"/>
        </w:rPr>
        <w:t>運搬</w:t>
      </w:r>
      <w:r w:rsidR="00584F3A" w:rsidRPr="002D5414">
        <w:rPr>
          <w:rFonts w:hint="eastAsia"/>
          <w:szCs w:val="21"/>
        </w:rPr>
        <w:t>先業者名及び</w:t>
      </w:r>
      <w:r w:rsidR="002D5414" w:rsidRPr="002D5414">
        <w:rPr>
          <w:rFonts w:hint="eastAsia"/>
          <w:szCs w:val="21"/>
        </w:rPr>
        <w:t>許可番号を</w:t>
      </w:r>
      <w:r w:rsidR="00493C5E">
        <w:rPr>
          <w:rFonts w:hint="eastAsia"/>
          <w:szCs w:val="21"/>
        </w:rPr>
        <w:t>枠内に</w:t>
      </w:r>
      <w:r w:rsidR="00584F3A" w:rsidRPr="002D5414">
        <w:rPr>
          <w:rFonts w:hint="eastAsia"/>
          <w:szCs w:val="21"/>
        </w:rPr>
        <w:t>記載してください。</w:t>
      </w:r>
    </w:p>
    <w:sectPr w:rsidR="00584F3A" w:rsidRPr="002D5414" w:rsidSect="004740ED">
      <w:headerReference w:type="default" r:id="rId8"/>
      <w:pgSz w:w="11906" w:h="16838" w:code="9"/>
      <w:pgMar w:top="1701" w:right="1588" w:bottom="1418" w:left="1588" w:header="851" w:footer="992" w:gutter="0"/>
      <w:cols w:space="425"/>
      <w:docGrid w:type="linesAndChars" w:linePitch="391" w:charSpace="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96B" w:rsidRDefault="009E196B" w:rsidP="00DE7267">
      <w:r>
        <w:separator/>
      </w:r>
    </w:p>
  </w:endnote>
  <w:endnote w:type="continuationSeparator" w:id="0">
    <w:p w:rsidR="009E196B" w:rsidRDefault="009E196B" w:rsidP="00D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96B" w:rsidRDefault="009E196B" w:rsidP="00DE7267">
      <w:r>
        <w:separator/>
      </w:r>
    </w:p>
  </w:footnote>
  <w:footnote w:type="continuationSeparator" w:id="0">
    <w:p w:rsidR="009E196B" w:rsidRDefault="009E196B" w:rsidP="00DE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445" w:rsidRDefault="003A4445" w:rsidP="003A444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8D4"/>
    <w:multiLevelType w:val="hybridMultilevel"/>
    <w:tmpl w:val="BBEE0A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E7823"/>
    <w:multiLevelType w:val="hybridMultilevel"/>
    <w:tmpl w:val="AAC4CFF8"/>
    <w:lvl w:ilvl="0" w:tplc="B4DE5B7A">
      <w:numFmt w:val="bullet"/>
      <w:lvlText w:val="※"/>
      <w:lvlJc w:val="left"/>
      <w:pPr>
        <w:ind w:left="283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2" w15:restartNumberingAfterBreak="0">
    <w:nsid w:val="452C6084"/>
    <w:multiLevelType w:val="hybridMultilevel"/>
    <w:tmpl w:val="F77AA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2"/>
  <w:drawingGridVerticalSpacing w:val="3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04"/>
    <w:rsid w:val="000356C6"/>
    <w:rsid w:val="00041C84"/>
    <w:rsid w:val="00055426"/>
    <w:rsid w:val="000773A3"/>
    <w:rsid w:val="000A3814"/>
    <w:rsid w:val="000C52E0"/>
    <w:rsid w:val="000E2532"/>
    <w:rsid w:val="000E6504"/>
    <w:rsid w:val="001D273B"/>
    <w:rsid w:val="001D76B5"/>
    <w:rsid w:val="001E2FA9"/>
    <w:rsid w:val="001E4DA0"/>
    <w:rsid w:val="00220F96"/>
    <w:rsid w:val="002C7268"/>
    <w:rsid w:val="002D5414"/>
    <w:rsid w:val="002F09CE"/>
    <w:rsid w:val="00304B7E"/>
    <w:rsid w:val="00330C85"/>
    <w:rsid w:val="00392790"/>
    <w:rsid w:val="003A4445"/>
    <w:rsid w:val="0042305D"/>
    <w:rsid w:val="004740ED"/>
    <w:rsid w:val="00493C5E"/>
    <w:rsid w:val="004E1E25"/>
    <w:rsid w:val="005758CC"/>
    <w:rsid w:val="00584F3A"/>
    <w:rsid w:val="005B57D9"/>
    <w:rsid w:val="005D5217"/>
    <w:rsid w:val="00623FC4"/>
    <w:rsid w:val="00632713"/>
    <w:rsid w:val="00650AEA"/>
    <w:rsid w:val="006A6B4B"/>
    <w:rsid w:val="006C285D"/>
    <w:rsid w:val="00702541"/>
    <w:rsid w:val="00772F34"/>
    <w:rsid w:val="00775BF5"/>
    <w:rsid w:val="0081560F"/>
    <w:rsid w:val="0083128E"/>
    <w:rsid w:val="00833B7B"/>
    <w:rsid w:val="00866DC8"/>
    <w:rsid w:val="0087613D"/>
    <w:rsid w:val="00937AC2"/>
    <w:rsid w:val="00992D95"/>
    <w:rsid w:val="009E196B"/>
    <w:rsid w:val="009F4B8F"/>
    <w:rsid w:val="00A355BE"/>
    <w:rsid w:val="00AB4E1A"/>
    <w:rsid w:val="00AC65F9"/>
    <w:rsid w:val="00AE5784"/>
    <w:rsid w:val="00B0391F"/>
    <w:rsid w:val="00B517A0"/>
    <w:rsid w:val="00B62502"/>
    <w:rsid w:val="00BB6652"/>
    <w:rsid w:val="00BD1841"/>
    <w:rsid w:val="00BD4136"/>
    <w:rsid w:val="00C17F33"/>
    <w:rsid w:val="00C87AAB"/>
    <w:rsid w:val="00C9749D"/>
    <w:rsid w:val="00CA6EAC"/>
    <w:rsid w:val="00D348F0"/>
    <w:rsid w:val="00D76548"/>
    <w:rsid w:val="00DE7267"/>
    <w:rsid w:val="00E13C57"/>
    <w:rsid w:val="00E31323"/>
    <w:rsid w:val="00E524B4"/>
    <w:rsid w:val="00E54213"/>
    <w:rsid w:val="00E568B7"/>
    <w:rsid w:val="00EF1610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572DE8"/>
  <w15:docId w15:val="{D50B480A-7CCA-44DD-9455-E6117DB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C65F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C65F9"/>
  </w:style>
  <w:style w:type="paragraph" w:styleId="a5">
    <w:name w:val="Closing"/>
    <w:basedOn w:val="a"/>
    <w:link w:val="a6"/>
    <w:uiPriority w:val="99"/>
    <w:semiHidden/>
    <w:unhideWhenUsed/>
    <w:rsid w:val="00AC65F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C65F9"/>
  </w:style>
  <w:style w:type="paragraph" w:styleId="a7">
    <w:name w:val="List Paragraph"/>
    <w:basedOn w:val="a"/>
    <w:uiPriority w:val="34"/>
    <w:qFormat/>
    <w:rsid w:val="004E1E25"/>
    <w:pPr>
      <w:ind w:leftChars="400" w:left="840"/>
    </w:pPr>
  </w:style>
  <w:style w:type="table" w:styleId="a8">
    <w:name w:val="Table Grid"/>
    <w:basedOn w:val="a1"/>
    <w:uiPriority w:val="59"/>
    <w:rsid w:val="00B0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7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7267"/>
  </w:style>
  <w:style w:type="paragraph" w:styleId="ab">
    <w:name w:val="footer"/>
    <w:basedOn w:val="a"/>
    <w:link w:val="ac"/>
    <w:uiPriority w:val="99"/>
    <w:unhideWhenUsed/>
    <w:rsid w:val="00DE7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7267"/>
  </w:style>
  <w:style w:type="paragraph" w:styleId="ad">
    <w:name w:val="Balloon Text"/>
    <w:basedOn w:val="a"/>
    <w:link w:val="ae"/>
    <w:uiPriority w:val="99"/>
    <w:semiHidden/>
    <w:unhideWhenUsed/>
    <w:rsid w:val="00DE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7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E8A5-47A7-4E4A-9ED6-B2F252D7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2017-08-09T02:03:00Z</cp:lastPrinted>
  <dcterms:created xsi:type="dcterms:W3CDTF">2017-08-09T01:32:00Z</dcterms:created>
  <dcterms:modified xsi:type="dcterms:W3CDTF">2021-10-26T02:38:00Z</dcterms:modified>
</cp:coreProperties>
</file>