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7410" w14:textId="5A6BB6A3" w:rsidR="00B74899" w:rsidRPr="00E05C61" w:rsidRDefault="003939CA" w:rsidP="003939CA">
      <w:pPr>
        <w:jc w:val="center"/>
        <w:rPr>
          <w:sz w:val="28"/>
        </w:rPr>
      </w:pPr>
      <w:r w:rsidRPr="00741DF5">
        <w:rPr>
          <w:rFonts w:hint="eastAsia"/>
          <w:sz w:val="28"/>
        </w:rPr>
        <w:t>令和</w:t>
      </w:r>
      <w:r w:rsidR="00647A66">
        <w:rPr>
          <w:rFonts w:hint="eastAsia"/>
          <w:sz w:val="28"/>
        </w:rPr>
        <w:t>７</w:t>
      </w:r>
      <w:r w:rsidRPr="009B5097">
        <w:rPr>
          <w:rFonts w:hint="eastAsia"/>
          <w:sz w:val="28"/>
        </w:rPr>
        <w:t>年</w:t>
      </w:r>
      <w:r w:rsidR="006A2F4F">
        <w:rPr>
          <w:rFonts w:hint="eastAsia"/>
          <w:sz w:val="28"/>
        </w:rPr>
        <w:t>度</w:t>
      </w:r>
      <w:r w:rsidRPr="00E05C61">
        <w:rPr>
          <w:rFonts w:hint="eastAsia"/>
          <w:sz w:val="28"/>
        </w:rPr>
        <w:t>介護サービス事業者集団指導</w:t>
      </w:r>
    </w:p>
    <w:p w14:paraId="09474516" w14:textId="77777777" w:rsidR="003939CA" w:rsidRDefault="003939CA" w:rsidP="003939CA">
      <w:pPr>
        <w:jc w:val="center"/>
        <w:rPr>
          <w:sz w:val="28"/>
        </w:rPr>
      </w:pPr>
      <w:r w:rsidRPr="00E05C61">
        <w:rPr>
          <w:rFonts w:hint="eastAsia"/>
          <w:sz w:val="28"/>
        </w:rPr>
        <w:t>「</w:t>
      </w:r>
      <w:r w:rsidR="008923CE">
        <w:rPr>
          <w:rFonts w:hint="eastAsia"/>
          <w:sz w:val="28"/>
        </w:rPr>
        <w:t>運営</w:t>
      </w:r>
      <w:r w:rsidRPr="00E05C61">
        <w:rPr>
          <w:rFonts w:hint="eastAsia"/>
          <w:sz w:val="28"/>
        </w:rPr>
        <w:t>指導における主な指導事項」ナレーション原稿</w:t>
      </w:r>
    </w:p>
    <w:p w14:paraId="0E32041C" w14:textId="77777777" w:rsidR="00E05C61" w:rsidRPr="00E05C61" w:rsidRDefault="00E05C61" w:rsidP="003939CA">
      <w:pPr>
        <w:jc w:val="center"/>
        <w:rPr>
          <w:sz w:val="28"/>
        </w:rPr>
      </w:pPr>
    </w:p>
    <w:p w14:paraId="2FD4529B" w14:textId="77777777" w:rsidR="003939CA" w:rsidRPr="00E05C61" w:rsidRDefault="003939CA" w:rsidP="003939CA">
      <w:pPr>
        <w:rPr>
          <w:b/>
        </w:rPr>
      </w:pPr>
      <w:r w:rsidRPr="00E05C61">
        <w:rPr>
          <w:rFonts w:hint="eastAsia"/>
          <w:b/>
          <w:sz w:val="32"/>
        </w:rPr>
        <w:t>サービス名：「通所介護」</w:t>
      </w:r>
    </w:p>
    <w:p w14:paraId="7F71D321" w14:textId="77777777" w:rsidR="009C7F98" w:rsidRDefault="009C7F98" w:rsidP="00A02C6C">
      <w:pPr>
        <w:rPr>
          <w:b/>
        </w:rPr>
      </w:pPr>
    </w:p>
    <w:p w14:paraId="4CBD9C7D" w14:textId="77777777" w:rsidR="00B74899" w:rsidRPr="00C56200" w:rsidRDefault="00B74899" w:rsidP="00A02C6C">
      <w:pPr>
        <w:rPr>
          <w:b/>
        </w:rPr>
      </w:pPr>
      <w:r w:rsidRPr="00C56200">
        <w:rPr>
          <w:rFonts w:hint="eastAsia"/>
          <w:b/>
        </w:rPr>
        <w:t>第１</w:t>
      </w:r>
      <w:r w:rsidR="00643C55">
        <w:rPr>
          <w:rFonts w:hint="eastAsia"/>
          <w:b/>
        </w:rPr>
        <w:t>スライド</w:t>
      </w:r>
    </w:p>
    <w:p w14:paraId="45771468" w14:textId="4F4FCD88" w:rsidR="00831EE7" w:rsidRPr="00E53918" w:rsidRDefault="00997A3F" w:rsidP="00831EE7">
      <w:r>
        <w:rPr>
          <w:rFonts w:hint="eastAsia"/>
        </w:rPr>
        <w:t xml:space="preserve">　</w:t>
      </w:r>
      <w:bookmarkStart w:id="0" w:name="_Hlk101943369"/>
      <w:r w:rsidR="00415D37">
        <w:rPr>
          <w:rFonts w:hint="eastAsia"/>
        </w:rPr>
        <w:t>通所</w:t>
      </w:r>
      <w:r w:rsidR="00831EE7" w:rsidRPr="00E53918">
        <w:rPr>
          <w:rFonts w:hint="eastAsia"/>
        </w:rPr>
        <w:t>介護</w:t>
      </w:r>
      <w:r w:rsidR="00831EE7" w:rsidRPr="00E53918">
        <w:t>事業所</w:t>
      </w:r>
      <w:bookmarkEnd w:id="0"/>
      <w:r w:rsidR="00831EE7" w:rsidRPr="00E53918">
        <w:t>の皆様、こんにちは。埼玉県福祉監査課です。皆様</w:t>
      </w:r>
      <w:r w:rsidR="00831EE7">
        <w:rPr>
          <w:rFonts w:hint="eastAsia"/>
        </w:rPr>
        <w:t>方</w:t>
      </w:r>
      <w:r w:rsidR="00831EE7" w:rsidRPr="00E53918">
        <w:t>におかれましては、</w:t>
      </w:r>
      <w:r w:rsidR="00831EE7">
        <w:rPr>
          <w:rFonts w:hint="eastAsia"/>
        </w:rPr>
        <w:t>日ごろの</w:t>
      </w:r>
      <w:r w:rsidR="00831EE7" w:rsidRPr="00E53918">
        <w:t>介護サービス</w:t>
      </w:r>
      <w:r w:rsidR="00831EE7">
        <w:rPr>
          <w:rFonts w:hint="eastAsia"/>
        </w:rPr>
        <w:t>のご提供、並びに運営指導へのご協力</w:t>
      </w:r>
      <w:r w:rsidR="00831EE7" w:rsidRPr="00E53918">
        <w:t>、誠にありがとうございます。</w:t>
      </w:r>
    </w:p>
    <w:p w14:paraId="0456B460" w14:textId="77777777" w:rsidR="00831EE7" w:rsidRPr="00E53918" w:rsidRDefault="00831EE7" w:rsidP="00831EE7">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14:paraId="0D526B25" w14:textId="77777777" w:rsidR="00831EE7" w:rsidRPr="00E53918" w:rsidRDefault="00831EE7" w:rsidP="00831EE7">
      <w:r w:rsidRPr="00E53918">
        <w:rPr>
          <w:rFonts w:hint="eastAsia"/>
        </w:rPr>
        <w:t xml:space="preserve">　</w:t>
      </w:r>
      <w:r>
        <w:rPr>
          <w:rFonts w:hint="eastAsia"/>
        </w:rPr>
        <w:t>さて、</w:t>
      </w:r>
      <w:r w:rsidRPr="00E53918">
        <w:rPr>
          <w:rFonts w:hint="eastAsia"/>
        </w:rPr>
        <w:t>これからご説明する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14:paraId="2DE51A9F" w14:textId="77777777" w:rsidR="00831EE7" w:rsidRPr="00E53918" w:rsidRDefault="00831EE7" w:rsidP="00831EE7">
      <w:r w:rsidRPr="00E53918">
        <w:rPr>
          <w:rFonts w:hint="eastAsia"/>
        </w:rPr>
        <w:t xml:space="preserve">　</w:t>
      </w:r>
      <w:r>
        <w:rPr>
          <w:rFonts w:hint="eastAsia"/>
        </w:rPr>
        <w:t>それでは</w:t>
      </w:r>
      <w:r w:rsidRPr="00E53918">
        <w:rPr>
          <w:rFonts w:hint="eastAsia"/>
        </w:rPr>
        <w:t>、始めます。</w:t>
      </w:r>
    </w:p>
    <w:p w14:paraId="493B17BC" w14:textId="77777777" w:rsidR="00603B8E" w:rsidRPr="00173672" w:rsidRDefault="00603B8E" w:rsidP="00A02C6C">
      <w:pPr>
        <w:rPr>
          <w:color w:val="FF0000"/>
        </w:rPr>
      </w:pPr>
    </w:p>
    <w:p w14:paraId="7B0A5631" w14:textId="77777777" w:rsidR="00C56200" w:rsidRPr="00741DF5" w:rsidRDefault="00C56200" w:rsidP="00A02C6C">
      <w:pPr>
        <w:rPr>
          <w:b/>
        </w:rPr>
      </w:pPr>
      <w:r w:rsidRPr="00741DF5">
        <w:rPr>
          <w:rFonts w:hint="eastAsia"/>
          <w:b/>
        </w:rPr>
        <w:t>第２</w:t>
      </w:r>
      <w:r w:rsidR="00643C55" w:rsidRPr="00741DF5">
        <w:rPr>
          <w:rFonts w:hint="eastAsia"/>
          <w:b/>
        </w:rPr>
        <w:t>スライド</w:t>
      </w:r>
    </w:p>
    <w:p w14:paraId="5699A044" w14:textId="6885B218" w:rsidR="009C7F98" w:rsidRPr="00741DF5" w:rsidRDefault="009C7F98" w:rsidP="00A02C6C">
      <w:r w:rsidRPr="00741DF5">
        <w:rPr>
          <w:rFonts w:hint="eastAsia"/>
          <w:b/>
        </w:rPr>
        <w:t xml:space="preserve">　</w:t>
      </w:r>
      <w:r w:rsidR="00196681" w:rsidRPr="00196681">
        <w:rPr>
          <w:rFonts w:hint="eastAsia"/>
          <w:bCs/>
        </w:rPr>
        <w:t>はじめに</w:t>
      </w:r>
      <w:r w:rsidR="00196681">
        <w:rPr>
          <w:rFonts w:hint="eastAsia"/>
          <w:bCs/>
        </w:rPr>
        <w:t>、</w:t>
      </w:r>
      <w:r w:rsidRPr="00741DF5">
        <w:rPr>
          <w:rFonts w:hint="eastAsia"/>
        </w:rPr>
        <w:t>通所介護事業所の方々に、特に、再確認していただきたい従業者</w:t>
      </w:r>
      <w:r w:rsidR="00B1367C">
        <w:rPr>
          <w:rFonts w:hint="eastAsia"/>
        </w:rPr>
        <w:t>に</w:t>
      </w:r>
      <w:r w:rsidRPr="00741DF5">
        <w:rPr>
          <w:rFonts w:hint="eastAsia"/>
        </w:rPr>
        <w:t>関する用語の定義</w:t>
      </w:r>
      <w:r w:rsidR="007E6E3F">
        <w:rPr>
          <w:rFonts w:hint="eastAsia"/>
        </w:rPr>
        <w:t>について</w:t>
      </w:r>
      <w:r w:rsidRPr="00741DF5">
        <w:rPr>
          <w:rFonts w:hint="eastAsia"/>
        </w:rPr>
        <w:t>です。</w:t>
      </w:r>
    </w:p>
    <w:p w14:paraId="5EA64451" w14:textId="77777777" w:rsidR="009C7F98" w:rsidRPr="00741DF5" w:rsidRDefault="009C7F98" w:rsidP="00A02C6C">
      <w:r w:rsidRPr="00741DF5">
        <w:rPr>
          <w:rFonts w:hint="eastAsia"/>
        </w:rPr>
        <w:t xml:space="preserve">　これから説明する用語については、事業所の人員の配置だけではなく、各種加算を算定するうえでの要件にも出てきます。</w:t>
      </w:r>
    </w:p>
    <w:p w14:paraId="2B97BBAE" w14:textId="3E1354E6" w:rsidR="009C7F98" w:rsidRPr="00741DF5" w:rsidRDefault="009C7F98" w:rsidP="00A02C6C">
      <w:r w:rsidRPr="00741DF5">
        <w:rPr>
          <w:rFonts w:hint="eastAsia"/>
        </w:rPr>
        <w:t xml:space="preserve">　</w:t>
      </w:r>
      <w:r w:rsidR="009C5B0F">
        <w:rPr>
          <w:rFonts w:hint="eastAsia"/>
        </w:rPr>
        <w:t>１</w:t>
      </w:r>
      <w:r w:rsidRPr="00741DF5">
        <w:rPr>
          <w:rFonts w:hint="eastAsia"/>
        </w:rPr>
        <w:t>つ目の「常勤」で</w:t>
      </w:r>
      <w:r w:rsidR="00BF6000" w:rsidRPr="00741DF5">
        <w:rPr>
          <w:rFonts w:hint="eastAsia"/>
        </w:rPr>
        <w:t>す</w:t>
      </w:r>
      <w:r w:rsidRPr="00741DF5">
        <w:rPr>
          <w:rFonts w:hint="eastAsia"/>
        </w:rPr>
        <w:t>が、「事業所における勤務時間が、常勤の従業者が勤務すべき時間数に達していること」となります。</w:t>
      </w:r>
    </w:p>
    <w:p w14:paraId="7707DD65" w14:textId="77777777" w:rsidR="009C7F98" w:rsidRPr="00741DF5" w:rsidRDefault="009C7F98" w:rsidP="00A02C6C">
      <w:r w:rsidRPr="00741DF5">
        <w:rPr>
          <w:rFonts w:hint="eastAsia"/>
        </w:rPr>
        <w:t xml:space="preserve">　採用形態が、パートなどであっても、事業所での勤務時間の実績が、常勤職員と同等であれば、「常勤」となりますし、正規職員であっても、事業所での勤務時間が、</w:t>
      </w:r>
      <w:r w:rsidR="00BF6000" w:rsidRPr="00741DF5">
        <w:rPr>
          <w:rFonts w:hint="eastAsia"/>
        </w:rPr>
        <w:t>常勤の職員が勤務すべき勤務時間に満たない場合は、「常勤」ではありません。</w:t>
      </w:r>
    </w:p>
    <w:p w14:paraId="03C56E12" w14:textId="77777777" w:rsidR="00BF6000" w:rsidRPr="00741DF5" w:rsidRDefault="00BF6000" w:rsidP="00A02C6C">
      <w:r w:rsidRPr="00741DF5">
        <w:rPr>
          <w:rFonts w:hint="eastAsia"/>
        </w:rPr>
        <w:t xml:space="preserve">　あくまでも、事業所の勤務時間により判断することとなり、「常勤」以外の職員は、「非常勤」となります。</w:t>
      </w:r>
    </w:p>
    <w:p w14:paraId="481C5E1D" w14:textId="0F835E88" w:rsidR="007A42BA" w:rsidRPr="00741DF5" w:rsidRDefault="00BF6000" w:rsidP="00A02C6C">
      <w:r w:rsidRPr="00741DF5">
        <w:rPr>
          <w:rFonts w:hint="eastAsia"/>
        </w:rPr>
        <w:t xml:space="preserve">　なお、「常勤」であるためには、週の勤務時間が32時間を下回ることができず、事業所内</w:t>
      </w:r>
      <w:r w:rsidR="00F51671">
        <w:rPr>
          <w:rFonts w:hint="eastAsia"/>
        </w:rPr>
        <w:t>の</w:t>
      </w:r>
      <w:r w:rsidRPr="00741DF5">
        <w:rPr>
          <w:rFonts w:hint="eastAsia"/>
        </w:rPr>
        <w:t>職種や</w:t>
      </w:r>
      <w:r w:rsidR="00F51671">
        <w:rPr>
          <w:rFonts w:hint="eastAsia"/>
        </w:rPr>
        <w:t>従業者</w:t>
      </w:r>
      <w:r w:rsidRPr="00741DF5">
        <w:rPr>
          <w:rFonts w:hint="eastAsia"/>
        </w:rPr>
        <w:t>によって勤務すべき時間数が</w:t>
      </w:r>
      <w:r w:rsidR="007A42BA" w:rsidRPr="00741DF5">
        <w:rPr>
          <w:rFonts w:hint="eastAsia"/>
        </w:rPr>
        <w:t>異なる場合は、当該事業所での</w:t>
      </w:r>
      <w:r w:rsidRPr="00741DF5">
        <w:rPr>
          <w:rFonts w:hint="eastAsia"/>
        </w:rPr>
        <w:t>最大の勤務すべき時間数が、常勤の従業者が勤務すべき時間数となりますので注意してください。</w:t>
      </w:r>
    </w:p>
    <w:p w14:paraId="03535382" w14:textId="77777777" w:rsidR="00173672" w:rsidRPr="00741DF5" w:rsidRDefault="00173672" w:rsidP="00A02C6C"/>
    <w:p w14:paraId="2EB754F4" w14:textId="77777777" w:rsidR="00173672" w:rsidRPr="00741DF5" w:rsidRDefault="00173672" w:rsidP="00173672">
      <w:r w:rsidRPr="00741DF5">
        <w:rPr>
          <w:rFonts w:hint="eastAsia"/>
          <w:b/>
        </w:rPr>
        <w:t>第３スライド</w:t>
      </w:r>
    </w:p>
    <w:p w14:paraId="4A42ED5C" w14:textId="38CB266D" w:rsidR="00AB388C" w:rsidRPr="00741DF5" w:rsidRDefault="00BF6000" w:rsidP="007A42BA">
      <w:pPr>
        <w:ind w:leftChars="-1" w:left="-2"/>
      </w:pPr>
      <w:r w:rsidRPr="00741DF5">
        <w:rPr>
          <w:rFonts w:hint="eastAsia"/>
        </w:rPr>
        <w:t xml:space="preserve">　２つ目</w:t>
      </w:r>
      <w:r w:rsidR="007A42BA" w:rsidRPr="00741DF5">
        <w:rPr>
          <w:rFonts w:hint="eastAsia"/>
        </w:rPr>
        <w:t>の</w:t>
      </w:r>
      <w:r w:rsidRPr="00741DF5">
        <w:rPr>
          <w:rFonts w:hint="eastAsia"/>
        </w:rPr>
        <w:t>「常勤換算</w:t>
      </w:r>
      <w:r w:rsidR="008C1F79">
        <w:rPr>
          <w:rFonts w:hint="eastAsia"/>
        </w:rPr>
        <w:t>方法</w:t>
      </w:r>
      <w:r w:rsidRPr="00741DF5">
        <w:rPr>
          <w:rFonts w:hint="eastAsia"/>
        </w:rPr>
        <w:t>」</w:t>
      </w:r>
      <w:r w:rsidR="007A42BA" w:rsidRPr="00741DF5">
        <w:rPr>
          <w:rFonts w:hint="eastAsia"/>
        </w:rPr>
        <w:t>は、</w:t>
      </w:r>
      <w:r w:rsidR="00A31858" w:rsidRPr="00741DF5">
        <w:rPr>
          <w:rFonts w:hint="eastAsia"/>
        </w:rPr>
        <w:t>「</w:t>
      </w:r>
      <w:r w:rsidR="00E6348E" w:rsidRPr="00741DF5">
        <w:rPr>
          <w:rFonts w:hint="eastAsia"/>
        </w:rPr>
        <w:t>事業所の従業者の</w:t>
      </w:r>
      <w:r w:rsidR="007A42BA" w:rsidRPr="00741DF5">
        <w:rPr>
          <w:rFonts w:hint="eastAsia"/>
        </w:rPr>
        <w:t>勤務延</w:t>
      </w:r>
      <w:r w:rsidR="00E6348E" w:rsidRPr="00741DF5">
        <w:rPr>
          <w:rFonts w:hint="eastAsia"/>
        </w:rPr>
        <w:t>時間</w:t>
      </w:r>
      <w:r w:rsidR="007A42BA" w:rsidRPr="00741DF5">
        <w:rPr>
          <w:rFonts w:hint="eastAsia"/>
        </w:rPr>
        <w:t>数</w:t>
      </w:r>
      <w:r w:rsidR="00E6348E" w:rsidRPr="00741DF5">
        <w:rPr>
          <w:rFonts w:hint="eastAsia"/>
        </w:rPr>
        <w:t>を常勤の従業者が勤務すべき時間数で除することにより常勤者の員数に換算する方法</w:t>
      </w:r>
      <w:r w:rsidR="00A31858" w:rsidRPr="00741DF5">
        <w:rPr>
          <w:rFonts w:hint="eastAsia"/>
        </w:rPr>
        <w:t>」</w:t>
      </w:r>
      <w:r w:rsidR="007A42BA" w:rsidRPr="00741DF5">
        <w:rPr>
          <w:rFonts w:hint="eastAsia"/>
        </w:rPr>
        <w:t>です。</w:t>
      </w:r>
    </w:p>
    <w:p w14:paraId="0498AF4D" w14:textId="77777777" w:rsidR="007A42BA" w:rsidRPr="00741DF5" w:rsidRDefault="007A42BA" w:rsidP="007A42BA">
      <w:pPr>
        <w:ind w:leftChars="-1" w:left="-2"/>
      </w:pPr>
      <w:r w:rsidRPr="00741DF5">
        <w:rPr>
          <w:rFonts w:hint="eastAsia"/>
        </w:rPr>
        <w:t xml:space="preserve">　この際の常勤の従業者が勤務すべき時間数も、職種や従業者</w:t>
      </w:r>
      <w:r w:rsidR="00BE7701" w:rsidRPr="007228DF">
        <w:rPr>
          <w:rFonts w:hint="eastAsia"/>
        </w:rPr>
        <w:t>に</w:t>
      </w:r>
      <w:r w:rsidRPr="00741DF5">
        <w:rPr>
          <w:rFonts w:hint="eastAsia"/>
        </w:rPr>
        <w:t>よって異なる場合は、当該事業所での最大の勤務すべき時間数が、常勤の従業者が勤務すべき時間数となります。</w:t>
      </w:r>
    </w:p>
    <w:p w14:paraId="7089DE62" w14:textId="77777777" w:rsidR="00173672" w:rsidRPr="00741DF5" w:rsidRDefault="00173672" w:rsidP="007A42BA">
      <w:pPr>
        <w:ind w:leftChars="-1" w:left="-2"/>
      </w:pPr>
    </w:p>
    <w:p w14:paraId="74254564" w14:textId="77777777" w:rsidR="00173672" w:rsidRPr="00E60223" w:rsidRDefault="00173672" w:rsidP="00E60223">
      <w:pPr>
        <w:rPr>
          <w:b/>
        </w:rPr>
      </w:pPr>
      <w:r w:rsidRPr="00741DF5">
        <w:rPr>
          <w:rFonts w:hint="eastAsia"/>
          <w:b/>
        </w:rPr>
        <w:t>第４スライド</w:t>
      </w:r>
    </w:p>
    <w:p w14:paraId="54E40DD4" w14:textId="4C6A2459" w:rsidR="00A31858" w:rsidRPr="00741DF5" w:rsidRDefault="007A42BA" w:rsidP="00A31858">
      <w:pPr>
        <w:ind w:leftChars="-1" w:left="-2"/>
      </w:pPr>
      <w:r w:rsidRPr="00741DF5">
        <w:rPr>
          <w:rFonts w:hint="eastAsia"/>
        </w:rPr>
        <w:t xml:space="preserve">　３つ</w:t>
      </w:r>
      <w:r w:rsidR="00A31858" w:rsidRPr="00741DF5">
        <w:rPr>
          <w:rFonts w:hint="eastAsia"/>
        </w:rPr>
        <w:t>目の「専ら従事する・専ら提供に当たる」は、「サービス提供時間帯を通じて当該サービス以外の</w:t>
      </w:r>
      <w:r w:rsidR="008C1F79">
        <w:rPr>
          <w:rFonts w:hint="eastAsia"/>
        </w:rPr>
        <w:t>職務</w:t>
      </w:r>
      <w:r w:rsidR="00A31858" w:rsidRPr="00741DF5">
        <w:rPr>
          <w:rFonts w:hint="eastAsia"/>
        </w:rPr>
        <w:t>に従事しないこと」で、同時・並行的に他の業務に従事していないこととなります。</w:t>
      </w:r>
    </w:p>
    <w:p w14:paraId="4BF36BA3" w14:textId="77777777" w:rsidR="00A31858" w:rsidRPr="00741DF5" w:rsidRDefault="00A31858" w:rsidP="007A42BA">
      <w:pPr>
        <w:ind w:leftChars="-1" w:left="-2"/>
      </w:pPr>
      <w:r w:rsidRPr="00741DF5">
        <w:rPr>
          <w:rFonts w:hint="eastAsia"/>
        </w:rPr>
        <w:t xml:space="preserve">　</w:t>
      </w:r>
      <w:r w:rsidR="009023FB" w:rsidRPr="00741DF5">
        <w:rPr>
          <w:rFonts w:hint="eastAsia"/>
        </w:rPr>
        <w:t>この「専ら従事する・専ら提供に当たる」は、加算算定の際の、職員体制の</w:t>
      </w:r>
      <w:r w:rsidR="00173672" w:rsidRPr="00741DF5">
        <w:rPr>
          <w:rFonts w:hint="eastAsia"/>
        </w:rPr>
        <w:t>要件となっていることがあるので、注意してください。</w:t>
      </w:r>
    </w:p>
    <w:p w14:paraId="54751C16" w14:textId="77777777" w:rsidR="007A42BA" w:rsidRPr="00741DF5" w:rsidRDefault="007A42BA" w:rsidP="00A02C6C"/>
    <w:p w14:paraId="2BC369F6" w14:textId="77777777" w:rsidR="007A42BA" w:rsidRPr="00E60223" w:rsidRDefault="00173672" w:rsidP="00A02C6C">
      <w:pPr>
        <w:rPr>
          <w:b/>
        </w:rPr>
      </w:pPr>
      <w:r w:rsidRPr="00741DF5">
        <w:rPr>
          <w:rFonts w:hint="eastAsia"/>
          <w:b/>
        </w:rPr>
        <w:t>第５スライド</w:t>
      </w:r>
    </w:p>
    <w:p w14:paraId="02C4C069" w14:textId="77777777" w:rsidR="000F2439" w:rsidRPr="00741DF5" w:rsidRDefault="00F905A5" w:rsidP="00A02C6C">
      <w:pPr>
        <w:rPr>
          <w:rFonts w:hAnsi="ＭＳ 明朝"/>
        </w:rPr>
      </w:pPr>
      <w:r w:rsidRPr="00741DF5">
        <w:rPr>
          <w:rFonts w:hAnsi="ＭＳ 明朝" w:hint="eastAsia"/>
        </w:rPr>
        <w:t xml:space="preserve">　</w:t>
      </w:r>
      <w:r w:rsidR="00175FEE" w:rsidRPr="00741DF5">
        <w:rPr>
          <w:rFonts w:hAnsi="ＭＳ 明朝" w:hint="eastAsia"/>
        </w:rPr>
        <w:t>それでは、</w:t>
      </w:r>
      <w:r w:rsidRPr="00741DF5">
        <w:rPr>
          <w:rFonts w:hAnsi="ＭＳ 明朝" w:hint="eastAsia"/>
        </w:rPr>
        <w:t>まず、</w:t>
      </w:r>
      <w:r w:rsidR="000F2439" w:rsidRPr="00741DF5">
        <w:rPr>
          <w:rFonts w:hAnsi="ＭＳ 明朝" w:hint="eastAsia"/>
        </w:rPr>
        <w:t>人員基準についての指導事項です。</w:t>
      </w:r>
    </w:p>
    <w:p w14:paraId="51163EE8" w14:textId="77777777" w:rsidR="00C50937" w:rsidRPr="00741DF5" w:rsidRDefault="000F2439" w:rsidP="00A02C6C">
      <w:pPr>
        <w:rPr>
          <w:rFonts w:hAnsi="ＭＳ 明朝"/>
        </w:rPr>
      </w:pPr>
      <w:r w:rsidRPr="00741DF5">
        <w:rPr>
          <w:rFonts w:hAnsi="ＭＳ 明朝" w:hint="eastAsia"/>
        </w:rPr>
        <w:t xml:space="preserve">　</w:t>
      </w:r>
      <w:r w:rsidR="00F905A5" w:rsidRPr="00741DF5">
        <w:rPr>
          <w:rFonts w:hAnsi="ＭＳ 明朝" w:hint="eastAsia"/>
        </w:rPr>
        <w:t>従業</w:t>
      </w:r>
      <w:r w:rsidR="006E1068" w:rsidRPr="00741DF5">
        <w:rPr>
          <w:rFonts w:hAnsi="ＭＳ 明朝" w:hint="eastAsia"/>
        </w:rPr>
        <w:t>者</w:t>
      </w:r>
      <w:r w:rsidR="00F905A5" w:rsidRPr="00741DF5">
        <w:rPr>
          <w:rFonts w:hAnsi="ＭＳ 明朝" w:hint="eastAsia"/>
        </w:rPr>
        <w:t>のうち「生活相談員」</w:t>
      </w:r>
      <w:r w:rsidR="00C50937" w:rsidRPr="00741DF5">
        <w:rPr>
          <w:rFonts w:hAnsi="ＭＳ 明朝" w:hint="eastAsia"/>
        </w:rPr>
        <w:t>から説明します。</w:t>
      </w:r>
    </w:p>
    <w:p w14:paraId="5D781E0D" w14:textId="77777777" w:rsidR="004C6FBE" w:rsidRPr="00741DF5" w:rsidRDefault="00173672" w:rsidP="00A02C6C">
      <w:pPr>
        <w:rPr>
          <w:rFonts w:hAnsi="ＭＳ 明朝"/>
        </w:rPr>
      </w:pPr>
      <w:r w:rsidRPr="00741DF5">
        <w:rPr>
          <w:rFonts w:hAnsi="ＭＳ 明朝" w:hint="eastAsia"/>
        </w:rPr>
        <w:t xml:space="preserve">　「生活相談員」は、提供日ごとに</w:t>
      </w:r>
      <w:r w:rsidR="00C53190" w:rsidRPr="00741DF5">
        <w:rPr>
          <w:rFonts w:hAnsi="ＭＳ 明朝" w:hint="eastAsia"/>
        </w:rPr>
        <w:t>、ここに記載した計算式</w:t>
      </w:r>
      <w:r w:rsidR="004C6FBE" w:rsidRPr="00741DF5">
        <w:rPr>
          <w:rFonts w:hAnsi="ＭＳ 明朝" w:hint="eastAsia"/>
        </w:rPr>
        <w:t>で求められる時間数の生活相談員</w:t>
      </w:r>
      <w:r w:rsidR="00BE7701" w:rsidRPr="007228DF">
        <w:rPr>
          <w:rFonts w:hAnsi="ＭＳ 明朝" w:hint="eastAsia"/>
        </w:rPr>
        <w:t>を</w:t>
      </w:r>
      <w:r w:rsidR="004C6FBE" w:rsidRPr="00741DF5">
        <w:rPr>
          <w:rFonts w:hAnsi="ＭＳ 明朝" w:hint="eastAsia"/>
        </w:rPr>
        <w:t>配置</w:t>
      </w:r>
      <w:r w:rsidR="00AC544C" w:rsidRPr="00741DF5">
        <w:rPr>
          <w:rFonts w:hAnsi="ＭＳ 明朝" w:hint="eastAsia"/>
        </w:rPr>
        <w:t>する必要があります。</w:t>
      </w:r>
    </w:p>
    <w:p w14:paraId="6425CC69" w14:textId="16FCA7F3" w:rsidR="00173672" w:rsidRPr="005E4AB5" w:rsidRDefault="004C6FBE" w:rsidP="00A02C6C">
      <w:pPr>
        <w:rPr>
          <w:rFonts w:hAnsi="ＭＳ 明朝"/>
          <w:strike/>
          <w:color w:val="FF0000"/>
        </w:rPr>
      </w:pPr>
      <w:r w:rsidRPr="00741DF5">
        <w:rPr>
          <w:rFonts w:hAnsi="ＭＳ 明朝" w:hint="eastAsia"/>
        </w:rPr>
        <w:t xml:space="preserve">　</w:t>
      </w:r>
      <w:r w:rsidRPr="00EF7949">
        <w:rPr>
          <w:rFonts w:hAnsi="ＭＳ 明朝" w:hint="eastAsia"/>
        </w:rPr>
        <w:t>わかりやすく言えば、</w:t>
      </w:r>
      <w:r w:rsidR="00173672" w:rsidRPr="00EF7949">
        <w:rPr>
          <w:rFonts w:hAnsi="ＭＳ 明朝" w:hint="eastAsia"/>
        </w:rPr>
        <w:t>サービスを提供している時間帯に</w:t>
      </w:r>
      <w:r w:rsidR="00C53190" w:rsidRPr="00EF7949">
        <w:rPr>
          <w:rFonts w:hAnsi="ＭＳ 明朝" w:hint="eastAsia"/>
        </w:rPr>
        <w:t>、サービス提供の開始時刻から終了時刻までの時間数分の</w:t>
      </w:r>
      <w:r w:rsidRPr="00EF7949">
        <w:rPr>
          <w:rFonts w:hAnsi="ＭＳ 明朝" w:hint="eastAsia"/>
        </w:rPr>
        <w:t>生活相談員の</w:t>
      </w:r>
      <w:r w:rsidR="00C53190" w:rsidRPr="00EF7949">
        <w:rPr>
          <w:rFonts w:hAnsi="ＭＳ 明朝" w:hint="eastAsia"/>
        </w:rPr>
        <w:t>配置が必要となります。</w:t>
      </w:r>
    </w:p>
    <w:p w14:paraId="191FC35F" w14:textId="77777777" w:rsidR="00C53190" w:rsidRPr="00741DF5" w:rsidRDefault="00C53190" w:rsidP="00C53190">
      <w:pPr>
        <w:rPr>
          <w:rFonts w:hAnsi="ＭＳ 明朝"/>
        </w:rPr>
      </w:pPr>
    </w:p>
    <w:p w14:paraId="7296C436" w14:textId="45DDD50A" w:rsidR="001A57DF" w:rsidRPr="00741DF5" w:rsidRDefault="00C50937" w:rsidP="00A02C6C">
      <w:pPr>
        <w:rPr>
          <w:rFonts w:hAnsi="ＭＳ 明朝"/>
        </w:rPr>
      </w:pPr>
      <w:r w:rsidRPr="00741DF5">
        <w:rPr>
          <w:rFonts w:hAnsi="ＭＳ 明朝" w:hint="eastAsia"/>
        </w:rPr>
        <w:t xml:space="preserve">　</w:t>
      </w:r>
      <w:r w:rsidR="00C53190" w:rsidRPr="005E4AB5">
        <w:rPr>
          <w:rFonts w:hAnsi="ＭＳ 明朝" w:hint="eastAsia"/>
        </w:rPr>
        <w:t>運営</w:t>
      </w:r>
      <w:r w:rsidRPr="005E4AB5">
        <w:rPr>
          <w:rFonts w:hAnsi="ＭＳ 明朝" w:hint="eastAsia"/>
        </w:rPr>
        <w:t>指導で</w:t>
      </w:r>
      <w:r w:rsidR="004C6FBE" w:rsidRPr="005E4AB5">
        <w:rPr>
          <w:rFonts w:hAnsi="ＭＳ 明朝" w:hint="eastAsia"/>
        </w:rPr>
        <w:t>、</w:t>
      </w:r>
      <w:r w:rsidR="00003588" w:rsidRPr="005E4AB5">
        <w:rPr>
          <w:rFonts w:hAnsi="ＭＳ 明朝" w:hint="eastAsia"/>
        </w:rPr>
        <w:t>サービス提供日に</w:t>
      </w:r>
      <w:r w:rsidR="0068364B" w:rsidRPr="005E4AB5">
        <w:rPr>
          <w:rFonts w:hAnsi="ＭＳ 明朝" w:hint="eastAsia"/>
        </w:rPr>
        <w:t>生活相談員が</w:t>
      </w:r>
      <w:r w:rsidR="00003588" w:rsidRPr="005E4AB5">
        <w:rPr>
          <w:rFonts w:hAnsi="ＭＳ 明朝" w:hint="eastAsia"/>
        </w:rPr>
        <w:t>配置されてい</w:t>
      </w:r>
      <w:r w:rsidR="00BE7701" w:rsidRPr="005E4AB5">
        <w:rPr>
          <w:rFonts w:hAnsi="ＭＳ 明朝" w:hint="eastAsia"/>
        </w:rPr>
        <w:t>ない</w:t>
      </w:r>
      <w:r w:rsidR="004C6FBE" w:rsidRPr="005E4AB5">
        <w:rPr>
          <w:rFonts w:hAnsi="ＭＳ 明朝" w:hint="eastAsia"/>
        </w:rPr>
        <w:t>として指導した</w:t>
      </w:r>
      <w:r w:rsidR="00003588" w:rsidRPr="005E4AB5">
        <w:rPr>
          <w:rFonts w:hAnsi="ＭＳ 明朝" w:hint="eastAsia"/>
        </w:rPr>
        <w:t>事例</w:t>
      </w:r>
      <w:r w:rsidR="009C2C68" w:rsidRPr="005E4AB5">
        <w:rPr>
          <w:rFonts w:hAnsi="ＭＳ 明朝" w:hint="eastAsia"/>
          <w:color w:val="000000" w:themeColor="text1"/>
        </w:rPr>
        <w:t>には次のようなものがありました。</w:t>
      </w:r>
      <w:r w:rsidR="0068364B" w:rsidRPr="005E4AB5">
        <w:rPr>
          <w:rFonts w:hAnsi="ＭＳ 明朝" w:hint="eastAsia"/>
        </w:rPr>
        <w:t>生活相談員が、サービス提供時間内に、</w:t>
      </w:r>
      <w:r w:rsidR="001A57DF" w:rsidRPr="005E4AB5">
        <w:rPr>
          <w:rFonts w:hAnsi="ＭＳ 明朝" w:hint="eastAsia"/>
        </w:rPr>
        <w:t>生活相談員としての業務に当たらない</w:t>
      </w:r>
      <w:r w:rsidR="0068364B" w:rsidRPr="005E4AB5">
        <w:rPr>
          <w:rFonts w:hAnsi="ＭＳ 明朝" w:hint="eastAsia"/>
        </w:rPr>
        <w:t>利用者の送迎を行っていた</w:t>
      </w:r>
      <w:r w:rsidR="001A57DF" w:rsidRPr="005E4AB5">
        <w:rPr>
          <w:rFonts w:hAnsi="ＭＳ 明朝" w:hint="eastAsia"/>
        </w:rPr>
        <w:t>が</w:t>
      </w:r>
      <w:r w:rsidR="004C6FBE" w:rsidRPr="005E4AB5">
        <w:rPr>
          <w:rFonts w:hAnsi="ＭＳ 明朝" w:hint="eastAsia"/>
        </w:rPr>
        <w:t>、</w:t>
      </w:r>
      <w:r w:rsidR="00521239" w:rsidRPr="005E4AB5">
        <w:rPr>
          <w:rFonts w:hAnsi="ＭＳ 明朝" w:hint="eastAsia"/>
        </w:rPr>
        <w:t>この</w:t>
      </w:r>
      <w:r w:rsidR="0068364B" w:rsidRPr="005E4AB5">
        <w:rPr>
          <w:rFonts w:hAnsi="ＭＳ 明朝" w:hint="eastAsia"/>
        </w:rPr>
        <w:t>送迎</w:t>
      </w:r>
      <w:r w:rsidR="001A57DF" w:rsidRPr="005E4AB5">
        <w:rPr>
          <w:rFonts w:hAnsi="ＭＳ 明朝" w:hint="eastAsia"/>
        </w:rPr>
        <w:t>時間に相当する時間</w:t>
      </w:r>
      <w:r w:rsidR="00402B39" w:rsidRPr="005E4AB5">
        <w:rPr>
          <w:rFonts w:hAnsi="ＭＳ 明朝" w:hint="eastAsia"/>
        </w:rPr>
        <w:t>の</w:t>
      </w:r>
      <w:r w:rsidR="0068364B" w:rsidRPr="005E4AB5">
        <w:rPr>
          <w:rFonts w:hAnsi="ＭＳ 明朝" w:hint="eastAsia"/>
        </w:rPr>
        <w:t>生活相談員が</w:t>
      </w:r>
      <w:r w:rsidR="001A57DF" w:rsidRPr="005E4AB5">
        <w:rPr>
          <w:rFonts w:hAnsi="ＭＳ 明朝" w:hint="eastAsia"/>
        </w:rPr>
        <w:t>他に</w:t>
      </w:r>
      <w:r w:rsidR="0068364B" w:rsidRPr="005E4AB5">
        <w:rPr>
          <w:rFonts w:hAnsi="ＭＳ 明朝" w:hint="eastAsia"/>
        </w:rPr>
        <w:t>配置されていない</w:t>
      </w:r>
      <w:r w:rsidR="001A57DF" w:rsidRPr="005E4AB5">
        <w:rPr>
          <w:rFonts w:hAnsi="ＭＳ 明朝" w:hint="eastAsia"/>
        </w:rPr>
        <w:t>事例</w:t>
      </w:r>
      <w:r w:rsidR="00EF7949" w:rsidRPr="005E4AB5">
        <w:rPr>
          <w:rFonts w:hAnsi="ＭＳ 明朝" w:hint="eastAsia"/>
        </w:rPr>
        <w:t>、</w:t>
      </w:r>
      <w:r w:rsidR="001A57DF" w:rsidRPr="005E4AB5">
        <w:rPr>
          <w:rFonts w:hAnsi="ＭＳ 明朝" w:hint="eastAsia"/>
        </w:rPr>
        <w:t>生活相談員が、介護職員と兼務をしているが、生活相談員として従事した時間が確認できない事例など</w:t>
      </w:r>
      <w:r w:rsidR="009C2C68" w:rsidRPr="005E4AB5">
        <w:rPr>
          <w:rFonts w:hAnsi="ＭＳ 明朝" w:hint="eastAsia"/>
          <w:color w:val="000000" w:themeColor="text1"/>
        </w:rPr>
        <w:t>です</w:t>
      </w:r>
      <w:r w:rsidR="001A57DF" w:rsidRPr="005E4AB5">
        <w:rPr>
          <w:rFonts w:hAnsi="ＭＳ 明朝" w:hint="eastAsia"/>
        </w:rPr>
        <w:t>。</w:t>
      </w:r>
    </w:p>
    <w:p w14:paraId="1CF24E5F" w14:textId="275E2BB0" w:rsidR="001A57DF" w:rsidRPr="00741DF5" w:rsidRDefault="00AC544C" w:rsidP="00A02C6C">
      <w:pPr>
        <w:rPr>
          <w:rFonts w:hAnsi="ＭＳ 明朝"/>
        </w:rPr>
      </w:pPr>
      <w:r w:rsidRPr="00741DF5">
        <w:rPr>
          <w:rFonts w:hAnsi="ＭＳ 明朝" w:hint="eastAsia"/>
        </w:rPr>
        <w:t xml:space="preserve">　なお、生活相談員としての業務に従事した時間数に、サービス担当者会議に出席する時間や、利用者宅を訪問して行う相談・援助のための時間など</w:t>
      </w:r>
      <w:r w:rsidR="00402B39">
        <w:rPr>
          <w:rFonts w:hAnsi="ＭＳ 明朝" w:hint="eastAsia"/>
        </w:rPr>
        <w:t>事業</w:t>
      </w:r>
      <w:r w:rsidRPr="00741DF5">
        <w:rPr>
          <w:rFonts w:hAnsi="ＭＳ 明朝" w:hint="eastAsia"/>
        </w:rPr>
        <w:t>所外で行われる生活相談員としての業務</w:t>
      </w:r>
      <w:r w:rsidR="00B45C3A">
        <w:rPr>
          <w:rFonts w:hAnsi="ＭＳ 明朝" w:hint="eastAsia"/>
        </w:rPr>
        <w:t>の</w:t>
      </w:r>
      <w:r w:rsidRPr="00741DF5">
        <w:rPr>
          <w:rFonts w:hAnsi="ＭＳ 明朝" w:hint="eastAsia"/>
        </w:rPr>
        <w:t>時間を含めることができます。</w:t>
      </w:r>
    </w:p>
    <w:p w14:paraId="16B544A4" w14:textId="77777777" w:rsidR="00AC544C" w:rsidRPr="00741DF5" w:rsidRDefault="00AC544C" w:rsidP="00A02C6C">
      <w:pPr>
        <w:rPr>
          <w:rFonts w:hAnsi="ＭＳ 明朝"/>
        </w:rPr>
      </w:pPr>
    </w:p>
    <w:p w14:paraId="43170EE9" w14:textId="77777777" w:rsidR="00B164D3" w:rsidRDefault="001A57DF" w:rsidP="00AC544C">
      <w:pPr>
        <w:rPr>
          <w:rFonts w:hAnsi="ＭＳ 明朝"/>
        </w:rPr>
      </w:pPr>
      <w:r w:rsidRPr="00741DF5">
        <w:rPr>
          <w:rFonts w:hAnsi="ＭＳ 明朝" w:hint="eastAsia"/>
        </w:rPr>
        <w:t xml:space="preserve">　また、「常勤」の用語の意味の理解不足のために、生活相談員又は介護職員のうち1人以上が常勤で配置されていない事例もありました。</w:t>
      </w:r>
    </w:p>
    <w:p w14:paraId="66A3D77C" w14:textId="77777777" w:rsidR="007228DF" w:rsidRPr="00741DF5" w:rsidRDefault="007228DF" w:rsidP="00AC544C">
      <w:pPr>
        <w:rPr>
          <w:rFonts w:hAnsi="ＭＳ 明朝"/>
          <w:dstrike/>
        </w:rPr>
      </w:pPr>
    </w:p>
    <w:p w14:paraId="368E9DE5" w14:textId="77777777" w:rsidR="00E05C61" w:rsidRPr="00741DF5" w:rsidRDefault="00B164D3" w:rsidP="00A02C6C">
      <w:pPr>
        <w:rPr>
          <w:rFonts w:hAnsi="ＭＳ 明朝"/>
        </w:rPr>
      </w:pPr>
      <w:r w:rsidRPr="00741DF5">
        <w:rPr>
          <w:rFonts w:hAnsi="ＭＳ 明朝" w:hint="eastAsia"/>
        </w:rPr>
        <w:t xml:space="preserve">　</w:t>
      </w:r>
    </w:p>
    <w:p w14:paraId="184C189C" w14:textId="77777777" w:rsidR="00467BAF" w:rsidRPr="00741DF5" w:rsidRDefault="00467BAF" w:rsidP="00A02C6C">
      <w:pPr>
        <w:rPr>
          <w:b/>
        </w:rPr>
      </w:pPr>
      <w:r w:rsidRPr="00741DF5">
        <w:rPr>
          <w:rFonts w:hint="eastAsia"/>
          <w:b/>
        </w:rPr>
        <w:t>第</w:t>
      </w:r>
      <w:r w:rsidR="00AC544C" w:rsidRPr="00741DF5">
        <w:rPr>
          <w:rFonts w:hint="eastAsia"/>
          <w:b/>
        </w:rPr>
        <w:t>６</w:t>
      </w:r>
      <w:r w:rsidRPr="00741DF5">
        <w:rPr>
          <w:rFonts w:hint="eastAsia"/>
          <w:b/>
        </w:rPr>
        <w:t>スライド</w:t>
      </w:r>
    </w:p>
    <w:p w14:paraId="3A58D7E9" w14:textId="30CCB912" w:rsidR="00AC544C" w:rsidRPr="00741DF5" w:rsidRDefault="00D56AEE" w:rsidP="00A02C6C">
      <w:pPr>
        <w:rPr>
          <w:rFonts w:hAnsi="ＭＳ 明朝"/>
        </w:rPr>
      </w:pPr>
      <w:r w:rsidRPr="00741DF5">
        <w:rPr>
          <w:rFonts w:hAnsi="ＭＳ 明朝" w:hint="eastAsia"/>
        </w:rPr>
        <w:t xml:space="preserve">　</w:t>
      </w:r>
      <w:r w:rsidR="0019591B">
        <w:rPr>
          <w:rFonts w:hAnsi="ＭＳ 明朝" w:hint="eastAsia"/>
        </w:rPr>
        <w:t>次</w:t>
      </w:r>
      <w:r w:rsidR="006834EA">
        <w:rPr>
          <w:rFonts w:hAnsi="ＭＳ 明朝" w:hint="eastAsia"/>
        </w:rPr>
        <w:t>の</w:t>
      </w:r>
      <w:r w:rsidR="001B41C7" w:rsidRPr="00741DF5">
        <w:rPr>
          <w:rFonts w:hAnsi="ＭＳ 明朝" w:hint="eastAsia"/>
        </w:rPr>
        <w:t>「看護職員」</w:t>
      </w:r>
      <w:r w:rsidR="0001486F" w:rsidRPr="00741DF5">
        <w:rPr>
          <w:rFonts w:hAnsi="ＭＳ 明朝" w:hint="eastAsia"/>
        </w:rPr>
        <w:t>は</w:t>
      </w:r>
      <w:r w:rsidR="001B41C7" w:rsidRPr="00741DF5">
        <w:rPr>
          <w:rFonts w:hAnsi="ＭＳ 明朝" w:hint="eastAsia"/>
        </w:rPr>
        <w:t>、</w:t>
      </w:r>
      <w:r w:rsidR="00011721" w:rsidRPr="00741DF5">
        <w:rPr>
          <w:rFonts w:hAnsi="ＭＳ 明朝" w:hint="eastAsia"/>
        </w:rPr>
        <w:t>サービス提供日</w:t>
      </w:r>
      <w:r w:rsidR="00AC544C" w:rsidRPr="00741DF5">
        <w:rPr>
          <w:rFonts w:hAnsi="ＭＳ 明朝" w:hint="eastAsia"/>
        </w:rPr>
        <w:t>、単位ごとに</w:t>
      </w:r>
      <w:r w:rsidR="0006750C" w:rsidRPr="00741DF5">
        <w:rPr>
          <w:rFonts w:hAnsi="ＭＳ 明朝" w:hint="eastAsia"/>
        </w:rPr>
        <w:t>、</w:t>
      </w:r>
      <w:r w:rsidR="00AC544C" w:rsidRPr="00741DF5">
        <w:rPr>
          <w:rFonts w:hAnsi="ＭＳ 明朝" w:hint="eastAsia"/>
        </w:rPr>
        <w:t>専ら通所介護の提供に当たる看護職員を１以上配置する必要があります</w:t>
      </w:r>
      <w:r w:rsidR="001E6E46">
        <w:rPr>
          <w:rFonts w:hAnsi="ＭＳ 明朝" w:hint="eastAsia"/>
        </w:rPr>
        <w:t>。</w:t>
      </w:r>
    </w:p>
    <w:p w14:paraId="7D5FEB2B" w14:textId="77777777" w:rsidR="00AC544C" w:rsidRPr="00741DF5" w:rsidRDefault="0006750C" w:rsidP="00A02C6C">
      <w:pPr>
        <w:rPr>
          <w:rFonts w:hAnsi="ＭＳ 明朝"/>
        </w:rPr>
      </w:pPr>
      <w:r w:rsidRPr="00741DF5">
        <w:rPr>
          <w:rFonts w:hAnsi="ＭＳ 明朝" w:hint="eastAsia"/>
        </w:rPr>
        <w:t xml:space="preserve">　看護職員は、サービス提供時間帯を通じて配置する必要はありませんが、ここに記載したとおり、利用者の健康管理を適切に行うことができるように配置する必要があります。</w:t>
      </w:r>
    </w:p>
    <w:p w14:paraId="63CDD58B" w14:textId="77777777" w:rsidR="0006750C" w:rsidRPr="00741DF5" w:rsidRDefault="00FC009E" w:rsidP="0006750C">
      <w:pPr>
        <w:rPr>
          <w:rFonts w:hAnsi="ＭＳ 明朝"/>
        </w:rPr>
      </w:pPr>
      <w:r w:rsidRPr="00741DF5">
        <w:rPr>
          <w:rFonts w:hAnsi="ＭＳ 明朝" w:hint="eastAsia"/>
        </w:rPr>
        <w:t xml:space="preserve">　１点目は、</w:t>
      </w:r>
      <w:r w:rsidR="0006750C" w:rsidRPr="00741DF5">
        <w:rPr>
          <w:rFonts w:hAnsi="ＭＳ 明朝" w:hint="eastAsia"/>
        </w:rPr>
        <w:t>サービス提供日ごと、単位ごとに利用者の健康状態の確認を行うこと。</w:t>
      </w:r>
    </w:p>
    <w:p w14:paraId="6A861853" w14:textId="77777777" w:rsidR="0006750C" w:rsidRPr="00741DF5" w:rsidRDefault="0006750C" w:rsidP="0006750C">
      <w:pPr>
        <w:rPr>
          <w:rFonts w:hAnsi="ＭＳ 明朝"/>
        </w:rPr>
      </w:pPr>
      <w:r w:rsidRPr="00741DF5">
        <w:rPr>
          <w:rFonts w:hAnsi="ＭＳ 明朝" w:hint="eastAsia"/>
        </w:rPr>
        <w:t xml:space="preserve">　</w:t>
      </w:r>
      <w:r w:rsidR="00FC009E" w:rsidRPr="00741DF5">
        <w:rPr>
          <w:rFonts w:hAnsi="ＭＳ 明朝" w:hint="eastAsia"/>
        </w:rPr>
        <w:t>２点目は</w:t>
      </w:r>
      <w:r w:rsidRPr="00741DF5">
        <w:rPr>
          <w:rFonts w:hAnsi="ＭＳ 明朝" w:hint="eastAsia"/>
        </w:rPr>
        <w:t>、サービス提供時間帯を通じての配置がない場合には、サービス提供時間帯を通じて、事業所へ駆けつけることができる体制や適切な指示ができる連絡体制などを確保することです。</w:t>
      </w:r>
    </w:p>
    <w:p w14:paraId="35601865" w14:textId="18C0CBC7" w:rsidR="00FC009E" w:rsidRPr="00741DF5" w:rsidRDefault="0006750C" w:rsidP="00A02C6C">
      <w:pPr>
        <w:rPr>
          <w:rFonts w:hAnsi="ＭＳ 明朝"/>
        </w:rPr>
      </w:pPr>
      <w:r w:rsidRPr="000F2439">
        <w:rPr>
          <w:rFonts w:hAnsi="ＭＳ 明朝" w:hint="eastAsia"/>
          <w:color w:val="FF0000"/>
        </w:rPr>
        <w:t xml:space="preserve">　</w:t>
      </w:r>
      <w:r w:rsidR="00BE240E" w:rsidRPr="00741DF5">
        <w:rPr>
          <w:rFonts w:hAnsi="ＭＳ 明朝" w:hint="eastAsia"/>
        </w:rPr>
        <w:t>なお、</w:t>
      </w:r>
      <w:r w:rsidR="00FC009E" w:rsidRPr="00741DF5">
        <w:rPr>
          <w:rFonts w:hAnsi="ＭＳ 明朝" w:hint="eastAsia"/>
        </w:rPr>
        <w:t>看護職員は、</w:t>
      </w:r>
      <w:r w:rsidR="00BE240E" w:rsidRPr="00741DF5">
        <w:rPr>
          <w:rFonts w:hAnsi="ＭＳ 明朝" w:hint="eastAsia"/>
        </w:rPr>
        <w:t>単位ごとに配置する</w:t>
      </w:r>
      <w:r w:rsidR="00BE240E" w:rsidRPr="007228DF">
        <w:rPr>
          <w:rFonts w:hAnsi="ＭＳ 明朝" w:hint="eastAsia"/>
        </w:rPr>
        <w:t>必要</w:t>
      </w:r>
      <w:r w:rsidR="008229E8" w:rsidRPr="007228DF">
        <w:rPr>
          <w:rFonts w:hAnsi="ＭＳ 明朝" w:hint="eastAsia"/>
        </w:rPr>
        <w:t>が</w:t>
      </w:r>
      <w:r w:rsidR="00BE240E" w:rsidRPr="007228DF">
        <w:rPr>
          <w:rFonts w:hAnsi="ＭＳ 明朝" w:hint="eastAsia"/>
        </w:rPr>
        <w:t>あ</w:t>
      </w:r>
      <w:r w:rsidR="00BE240E" w:rsidRPr="00741DF5">
        <w:rPr>
          <w:rFonts w:hAnsi="ＭＳ 明朝" w:hint="eastAsia"/>
        </w:rPr>
        <w:t>るので、午前・午後の２単位で通所</w:t>
      </w:r>
      <w:r w:rsidR="00BE240E" w:rsidRPr="00741DF5">
        <w:rPr>
          <w:rFonts w:hAnsi="ＭＳ 明朝" w:hint="eastAsia"/>
        </w:rPr>
        <w:lastRenderedPageBreak/>
        <w:t>介護を実施する場合には、そのそれぞれに看護職員を</w:t>
      </w:r>
      <w:r w:rsidR="00FC009E" w:rsidRPr="00741DF5">
        <w:rPr>
          <w:rFonts w:hAnsi="ＭＳ 明朝" w:hint="eastAsia"/>
        </w:rPr>
        <w:t>１</w:t>
      </w:r>
      <w:r w:rsidR="000A0CB1">
        <w:rPr>
          <w:rFonts w:hAnsi="ＭＳ 明朝" w:hint="eastAsia"/>
        </w:rPr>
        <w:t>以上</w:t>
      </w:r>
      <w:r w:rsidR="00BE240E" w:rsidRPr="00741DF5">
        <w:rPr>
          <w:rFonts w:hAnsi="ＭＳ 明朝" w:hint="eastAsia"/>
        </w:rPr>
        <w:t>配置する必要があります</w:t>
      </w:r>
      <w:r w:rsidR="00FC009E" w:rsidRPr="00741DF5">
        <w:rPr>
          <w:rFonts w:hAnsi="ＭＳ 明朝" w:hint="eastAsia"/>
        </w:rPr>
        <w:t>。</w:t>
      </w:r>
    </w:p>
    <w:p w14:paraId="4294B847" w14:textId="29DD9527" w:rsidR="00E93676" w:rsidRPr="00741DF5" w:rsidRDefault="00FC009E" w:rsidP="00A02C6C">
      <w:pPr>
        <w:rPr>
          <w:rFonts w:hAnsi="ＭＳ 明朝"/>
        </w:rPr>
      </w:pPr>
      <w:r w:rsidRPr="00741DF5">
        <w:rPr>
          <w:rFonts w:hAnsi="ＭＳ 明朝" w:hint="eastAsia"/>
        </w:rPr>
        <w:t xml:space="preserve">　</w:t>
      </w:r>
      <w:r w:rsidR="006834EA">
        <w:rPr>
          <w:rFonts w:hAnsi="ＭＳ 明朝" w:hint="eastAsia"/>
        </w:rPr>
        <w:t>ただ</w:t>
      </w:r>
      <w:r w:rsidRPr="00741DF5">
        <w:rPr>
          <w:rFonts w:hAnsi="ＭＳ 明朝" w:hint="eastAsia"/>
        </w:rPr>
        <w:t>し、隣接した機能訓練室等で、同時に２単位以上の通所介護を提供している場合には、看護職員</w:t>
      </w:r>
      <w:r w:rsidR="001E6E46">
        <w:rPr>
          <w:rFonts w:hAnsi="ＭＳ 明朝" w:hint="eastAsia"/>
        </w:rPr>
        <w:t>は</w:t>
      </w:r>
      <w:r w:rsidRPr="00741DF5">
        <w:rPr>
          <w:rFonts w:hAnsi="ＭＳ 明朝" w:hint="eastAsia"/>
        </w:rPr>
        <w:t>サービス提供時間帯を通じて配置する必要がないので、利用者の</w:t>
      </w:r>
      <w:r w:rsidR="00BE240E" w:rsidRPr="00741DF5">
        <w:rPr>
          <w:rFonts w:hAnsi="ＭＳ 明朝" w:hint="eastAsia"/>
        </w:rPr>
        <w:t>健康管理を適正に行うことが可能であれば</w:t>
      </w:r>
      <w:r w:rsidRPr="00741DF5">
        <w:rPr>
          <w:rFonts w:hAnsi="ＭＳ 明朝" w:hint="eastAsia"/>
        </w:rPr>
        <w:t>、複数の単位を、同一人の看護職員が担当すること</w:t>
      </w:r>
      <w:r w:rsidR="00BE240E" w:rsidRPr="00741DF5">
        <w:rPr>
          <w:rFonts w:hAnsi="ＭＳ 明朝" w:hint="eastAsia"/>
        </w:rPr>
        <w:t>も可能です。</w:t>
      </w:r>
    </w:p>
    <w:p w14:paraId="5E6E509C" w14:textId="77777777" w:rsidR="00621FD6" w:rsidRPr="00741DF5" w:rsidRDefault="00E93676" w:rsidP="0006750C">
      <w:pPr>
        <w:rPr>
          <w:rFonts w:hAnsi="ＭＳ 明朝"/>
        </w:rPr>
      </w:pPr>
      <w:r w:rsidRPr="00741DF5">
        <w:rPr>
          <w:rFonts w:hAnsi="ＭＳ 明朝" w:hint="eastAsia"/>
        </w:rPr>
        <w:t xml:space="preserve">　</w:t>
      </w:r>
    </w:p>
    <w:p w14:paraId="49176230" w14:textId="556B501C" w:rsidR="0006750C" w:rsidRPr="00741DF5" w:rsidRDefault="00BE240E" w:rsidP="0006750C">
      <w:pPr>
        <w:rPr>
          <w:rFonts w:hAnsi="ＭＳ 明朝"/>
        </w:rPr>
      </w:pPr>
      <w:r w:rsidRPr="00741DF5">
        <w:rPr>
          <w:rFonts w:hAnsi="ＭＳ 明朝" w:hint="eastAsia"/>
        </w:rPr>
        <w:t xml:space="preserve">　</w:t>
      </w:r>
      <w:r w:rsidR="001E6E46">
        <w:rPr>
          <w:rFonts w:hAnsi="ＭＳ 明朝" w:hint="eastAsia"/>
        </w:rPr>
        <w:t>指導の</w:t>
      </w:r>
      <w:r w:rsidR="0006750C" w:rsidRPr="00741DF5">
        <w:rPr>
          <w:rFonts w:hAnsi="ＭＳ 明朝" w:hint="eastAsia"/>
        </w:rPr>
        <w:t>事例としては、タイムカードや業務日報等により</w:t>
      </w:r>
      <w:r w:rsidRPr="00741DF5">
        <w:rPr>
          <w:rFonts w:hAnsi="ＭＳ 明朝" w:hint="eastAsia"/>
        </w:rPr>
        <w:t>看護職員の出勤状況を</w:t>
      </w:r>
      <w:r w:rsidR="0006750C" w:rsidRPr="00741DF5">
        <w:rPr>
          <w:rFonts w:hAnsi="ＭＳ 明朝" w:hint="eastAsia"/>
        </w:rPr>
        <w:t>確認したところ、看護職員の勤務が確認できない日が</w:t>
      </w:r>
      <w:r w:rsidR="008229E8" w:rsidRPr="00A364F4">
        <w:rPr>
          <w:rFonts w:hAnsi="ＭＳ 明朝" w:hint="eastAsia"/>
        </w:rPr>
        <w:t>あった</w:t>
      </w:r>
      <w:r w:rsidRPr="00741DF5">
        <w:rPr>
          <w:rFonts w:hAnsi="ＭＳ 明朝" w:hint="eastAsia"/>
        </w:rPr>
        <w:t>事例</w:t>
      </w:r>
      <w:r w:rsidR="000F2439" w:rsidRPr="00741DF5">
        <w:rPr>
          <w:rFonts w:hAnsi="ＭＳ 明朝" w:hint="eastAsia"/>
        </w:rPr>
        <w:t>、午前・午後の２単位で、午後の勤務が確認できなかった事例など</w:t>
      </w:r>
      <w:r w:rsidRPr="00741DF5">
        <w:rPr>
          <w:rFonts w:hAnsi="ＭＳ 明朝" w:hint="eastAsia"/>
        </w:rPr>
        <w:t>です。</w:t>
      </w:r>
    </w:p>
    <w:p w14:paraId="211EAC66" w14:textId="77777777" w:rsidR="00FC009E" w:rsidRDefault="00FC009E" w:rsidP="0006750C">
      <w:pPr>
        <w:rPr>
          <w:rFonts w:hAnsi="ＭＳ 明朝"/>
        </w:rPr>
      </w:pPr>
    </w:p>
    <w:p w14:paraId="30C87A2E" w14:textId="77777777" w:rsidR="00011721" w:rsidRDefault="00011721" w:rsidP="00A02C6C">
      <w:pPr>
        <w:rPr>
          <w:rFonts w:hAnsi="ＭＳ 明朝"/>
        </w:rPr>
      </w:pPr>
      <w:r w:rsidRPr="00011721">
        <w:rPr>
          <w:rFonts w:hAnsi="ＭＳ 明朝" w:hint="eastAsia"/>
        </w:rPr>
        <w:t xml:space="preserve">　</w:t>
      </w:r>
      <w:r w:rsidR="00FC009E">
        <w:rPr>
          <w:rFonts w:hAnsi="ＭＳ 明朝" w:hint="eastAsia"/>
        </w:rPr>
        <w:t>看護職員は、</w:t>
      </w:r>
      <w:r w:rsidRPr="00011721">
        <w:rPr>
          <w:rFonts w:hAnsi="ＭＳ 明朝" w:hint="eastAsia"/>
        </w:rPr>
        <w:t>月平均の看護職員の数が配置基準を</w:t>
      </w:r>
      <w:r w:rsidR="00800F18">
        <w:rPr>
          <w:rFonts w:hAnsi="ＭＳ 明朝" w:hint="eastAsia"/>
        </w:rPr>
        <w:t>下回っている</w:t>
      </w:r>
      <w:r w:rsidRPr="00011721">
        <w:rPr>
          <w:rFonts w:hAnsi="ＭＳ 明朝" w:hint="eastAsia"/>
        </w:rPr>
        <w:t>場合には、人員基準欠如減算が適用</w:t>
      </w:r>
      <w:r w:rsidR="002D68A7">
        <w:rPr>
          <w:rFonts w:hAnsi="ＭＳ 明朝" w:hint="eastAsia"/>
        </w:rPr>
        <w:t>となり、所定単位数の７０％での算定</w:t>
      </w:r>
      <w:r w:rsidRPr="00011721">
        <w:rPr>
          <w:rFonts w:hAnsi="ＭＳ 明朝" w:hint="eastAsia"/>
        </w:rPr>
        <w:t>になりますので、注意してください。</w:t>
      </w:r>
    </w:p>
    <w:p w14:paraId="1604083C" w14:textId="77777777" w:rsidR="00011721" w:rsidRPr="00C30465" w:rsidRDefault="00011721" w:rsidP="00A02C6C">
      <w:pPr>
        <w:rPr>
          <w:rFonts w:hAnsi="ＭＳ 明朝"/>
          <w:color w:val="FF0000"/>
          <w:shd w:val="pct15" w:color="auto" w:fill="FFFFFF"/>
        </w:rPr>
      </w:pPr>
    </w:p>
    <w:p w14:paraId="33BCB140" w14:textId="77777777" w:rsidR="0001486F" w:rsidRPr="00741DF5" w:rsidRDefault="0001486F" w:rsidP="00A02C6C">
      <w:pPr>
        <w:rPr>
          <w:b/>
        </w:rPr>
      </w:pPr>
      <w:bookmarkStart w:id="1" w:name="_Hlk101789861"/>
      <w:r w:rsidRPr="00741DF5">
        <w:rPr>
          <w:rFonts w:hint="eastAsia"/>
          <w:b/>
        </w:rPr>
        <w:t>第</w:t>
      </w:r>
      <w:r w:rsidR="000F2439" w:rsidRPr="00741DF5">
        <w:rPr>
          <w:rFonts w:hint="eastAsia"/>
          <w:b/>
        </w:rPr>
        <w:t>７</w:t>
      </w:r>
      <w:r w:rsidRPr="00741DF5">
        <w:rPr>
          <w:rFonts w:hint="eastAsia"/>
          <w:b/>
        </w:rPr>
        <w:t>スライド</w:t>
      </w:r>
    </w:p>
    <w:bookmarkEnd w:id="1"/>
    <w:p w14:paraId="68E8BAB7" w14:textId="19387062" w:rsidR="00011721" w:rsidRPr="00741DF5" w:rsidRDefault="0001486F" w:rsidP="00A02C6C">
      <w:pPr>
        <w:rPr>
          <w:rFonts w:hAnsi="ＭＳ 明朝"/>
        </w:rPr>
      </w:pPr>
      <w:r w:rsidRPr="00741DF5">
        <w:rPr>
          <w:rFonts w:hAnsi="ＭＳ 明朝" w:hint="eastAsia"/>
        </w:rPr>
        <w:t xml:space="preserve">　次に、設備のうち「</w:t>
      </w:r>
      <w:r w:rsidR="00011721" w:rsidRPr="00741DF5">
        <w:rPr>
          <w:rFonts w:hAnsi="ＭＳ 明朝" w:hint="eastAsia"/>
        </w:rPr>
        <w:t>食堂</w:t>
      </w:r>
      <w:r w:rsidRPr="00741DF5">
        <w:rPr>
          <w:rFonts w:hAnsi="ＭＳ 明朝" w:hint="eastAsia"/>
        </w:rPr>
        <w:t>・</w:t>
      </w:r>
      <w:r w:rsidR="00011721" w:rsidRPr="00741DF5">
        <w:rPr>
          <w:rFonts w:hAnsi="ＭＳ 明朝" w:hint="eastAsia"/>
        </w:rPr>
        <w:t>機能訓練室</w:t>
      </w:r>
      <w:r w:rsidRPr="00741DF5">
        <w:rPr>
          <w:rFonts w:hAnsi="ＭＳ 明朝" w:hint="eastAsia"/>
        </w:rPr>
        <w:t>」の指導事項として、</w:t>
      </w:r>
      <w:r w:rsidR="00011721" w:rsidRPr="00741DF5">
        <w:rPr>
          <w:rFonts w:hAnsi="ＭＳ 明朝" w:hint="eastAsia"/>
        </w:rPr>
        <w:t>食堂</w:t>
      </w:r>
      <w:r w:rsidRPr="00741DF5">
        <w:rPr>
          <w:rFonts w:hAnsi="ＭＳ 明朝" w:hint="eastAsia"/>
        </w:rPr>
        <w:t>・</w:t>
      </w:r>
      <w:r w:rsidR="00011721" w:rsidRPr="00741DF5">
        <w:rPr>
          <w:rFonts w:hAnsi="ＭＳ 明朝" w:hint="eastAsia"/>
        </w:rPr>
        <w:t>機能訓練室</w:t>
      </w:r>
      <w:r w:rsidRPr="00741DF5">
        <w:rPr>
          <w:rFonts w:hAnsi="ＭＳ 明朝" w:hint="eastAsia"/>
        </w:rPr>
        <w:t>の区画</w:t>
      </w:r>
      <w:r w:rsidR="00011721" w:rsidRPr="00741DF5">
        <w:rPr>
          <w:rFonts w:hAnsi="ＭＳ 明朝" w:hint="eastAsia"/>
        </w:rPr>
        <w:t>内に、</w:t>
      </w:r>
      <w:r w:rsidRPr="00741DF5">
        <w:rPr>
          <w:rFonts w:hAnsi="ＭＳ 明朝" w:hint="eastAsia"/>
        </w:rPr>
        <w:t>利用者が</w:t>
      </w:r>
      <w:r w:rsidR="00011721" w:rsidRPr="00741DF5">
        <w:rPr>
          <w:rFonts w:hAnsi="ＭＳ 明朝" w:hint="eastAsia"/>
        </w:rPr>
        <w:t>静養</w:t>
      </w:r>
      <w:r w:rsidRPr="00741DF5">
        <w:rPr>
          <w:rFonts w:hAnsi="ＭＳ 明朝" w:hint="eastAsia"/>
        </w:rPr>
        <w:t>する</w:t>
      </w:r>
      <w:r w:rsidR="00011721" w:rsidRPr="00741DF5">
        <w:rPr>
          <w:rFonts w:hAnsi="ＭＳ 明朝" w:hint="eastAsia"/>
        </w:rPr>
        <w:t>ための固定ベッドが設置されていた</w:t>
      </w:r>
      <w:r w:rsidRPr="00741DF5">
        <w:rPr>
          <w:rFonts w:hAnsi="ＭＳ 明朝" w:hint="eastAsia"/>
        </w:rPr>
        <w:t>事例がありました。</w:t>
      </w:r>
    </w:p>
    <w:p w14:paraId="434FEFD9" w14:textId="77777777" w:rsidR="00011721" w:rsidRPr="00741DF5" w:rsidRDefault="0001486F" w:rsidP="00ED754A">
      <w:pPr>
        <w:rPr>
          <w:rFonts w:hAnsi="ＭＳ 明朝"/>
        </w:rPr>
      </w:pPr>
      <w:r w:rsidRPr="00741DF5">
        <w:rPr>
          <w:rFonts w:hAnsi="ＭＳ 明朝" w:hint="eastAsia"/>
        </w:rPr>
        <w:t xml:space="preserve">　こうした使用は、食堂・機能訓練室</w:t>
      </w:r>
      <w:r w:rsidR="00ED754A" w:rsidRPr="00741DF5">
        <w:rPr>
          <w:rFonts w:hAnsi="ＭＳ 明朝" w:hint="eastAsia"/>
        </w:rPr>
        <w:t>の機能を損ねており、</w:t>
      </w:r>
      <w:r w:rsidR="00011721" w:rsidRPr="00741DF5">
        <w:rPr>
          <w:rFonts w:hAnsi="ＭＳ 明朝" w:hint="eastAsia"/>
        </w:rPr>
        <w:t>用途外の使用に当たりますので、速やかに撤去</w:t>
      </w:r>
      <w:r w:rsidRPr="00741DF5">
        <w:rPr>
          <w:rFonts w:hAnsi="ＭＳ 明朝" w:hint="eastAsia"/>
        </w:rPr>
        <w:t>する必要があります。</w:t>
      </w:r>
    </w:p>
    <w:p w14:paraId="6CB12ADA" w14:textId="77777777" w:rsidR="00011721" w:rsidRPr="00011721" w:rsidRDefault="00011721" w:rsidP="00A02C6C">
      <w:pPr>
        <w:rPr>
          <w:rFonts w:hAnsi="ＭＳ 明朝"/>
        </w:rPr>
      </w:pPr>
      <w:r w:rsidRPr="00011721">
        <w:rPr>
          <w:rFonts w:hAnsi="ＭＳ 明朝" w:hint="eastAsia"/>
        </w:rPr>
        <w:t xml:space="preserve">　なお、</w:t>
      </w:r>
      <w:r w:rsidR="0001486F">
        <w:rPr>
          <w:rFonts w:hAnsi="ＭＳ 明朝" w:hint="eastAsia"/>
        </w:rPr>
        <w:t>この</w:t>
      </w:r>
      <w:r w:rsidRPr="00011721">
        <w:rPr>
          <w:rFonts w:hAnsi="ＭＳ 明朝" w:hint="eastAsia"/>
        </w:rPr>
        <w:t>ベッドが設置された区画を静養室として恒常的に使用する場合には、</w:t>
      </w:r>
      <w:r w:rsidR="0001486F">
        <w:rPr>
          <w:rFonts w:hAnsi="ＭＳ 明朝" w:hint="eastAsia"/>
        </w:rPr>
        <w:t>この</w:t>
      </w:r>
      <w:r w:rsidRPr="00011721">
        <w:rPr>
          <w:rFonts w:hAnsi="ＭＳ 明朝" w:hint="eastAsia"/>
        </w:rPr>
        <w:t>区画を除いた食堂</w:t>
      </w:r>
      <w:r w:rsidR="0001486F">
        <w:rPr>
          <w:rFonts w:hAnsi="ＭＳ 明朝" w:hint="eastAsia"/>
        </w:rPr>
        <w:t>・</w:t>
      </w:r>
      <w:r w:rsidRPr="00011721">
        <w:rPr>
          <w:rFonts w:hAnsi="ＭＳ 明朝" w:hint="eastAsia"/>
        </w:rPr>
        <w:t>機能訓練室内の面積基準が適合していることを確認の上、区画変更の届出を提出してください。</w:t>
      </w:r>
    </w:p>
    <w:p w14:paraId="63C5D0EC" w14:textId="77777777" w:rsidR="00011721" w:rsidRDefault="00011721" w:rsidP="00A02C6C">
      <w:pPr>
        <w:rPr>
          <w:rFonts w:hAnsi="ＭＳ 明朝"/>
        </w:rPr>
      </w:pPr>
    </w:p>
    <w:p w14:paraId="36ECE4F2" w14:textId="77777777" w:rsidR="0001486F" w:rsidRPr="00741DF5" w:rsidRDefault="0001486F" w:rsidP="00A02C6C">
      <w:pPr>
        <w:rPr>
          <w:b/>
        </w:rPr>
      </w:pPr>
      <w:r w:rsidRPr="00741DF5">
        <w:rPr>
          <w:rFonts w:hint="eastAsia"/>
          <w:b/>
        </w:rPr>
        <w:t>第</w:t>
      </w:r>
      <w:r w:rsidR="000F2439" w:rsidRPr="00741DF5">
        <w:rPr>
          <w:rFonts w:hint="eastAsia"/>
          <w:b/>
        </w:rPr>
        <w:t>８</w:t>
      </w:r>
      <w:r w:rsidRPr="00741DF5">
        <w:rPr>
          <w:rFonts w:hint="eastAsia"/>
          <w:b/>
        </w:rPr>
        <w:t>スライド</w:t>
      </w:r>
    </w:p>
    <w:p w14:paraId="3917F161" w14:textId="77777777" w:rsidR="0001486F" w:rsidRPr="00741DF5" w:rsidRDefault="0001486F" w:rsidP="00A02C6C">
      <w:pPr>
        <w:rPr>
          <w:rFonts w:hAnsi="ＭＳ 明朝"/>
        </w:rPr>
      </w:pPr>
      <w:r w:rsidRPr="00741DF5">
        <w:rPr>
          <w:rFonts w:hAnsi="ＭＳ 明朝" w:hint="eastAsia"/>
        </w:rPr>
        <w:t xml:space="preserve">　次からは、運営基準での指導事項になります。</w:t>
      </w:r>
    </w:p>
    <w:p w14:paraId="6693EB6E" w14:textId="161EB0CA" w:rsidR="00DC5856" w:rsidRPr="00741DF5" w:rsidRDefault="0001486F" w:rsidP="00A02C6C">
      <w:pPr>
        <w:rPr>
          <w:rFonts w:hAnsi="ＭＳ 明朝"/>
        </w:rPr>
      </w:pPr>
      <w:r w:rsidRPr="00741DF5">
        <w:rPr>
          <w:rFonts w:hAnsi="ＭＳ 明朝" w:hint="eastAsia"/>
        </w:rPr>
        <w:t xml:space="preserve">　まず、サービス提供に当たっての</w:t>
      </w:r>
      <w:r w:rsidR="00DC5856" w:rsidRPr="00741DF5">
        <w:rPr>
          <w:rFonts w:hAnsi="ＭＳ 明朝" w:hint="eastAsia"/>
        </w:rPr>
        <w:t>基本となる「通所介護計画」についてですが、ケアプランと</w:t>
      </w:r>
      <w:r w:rsidR="00011721" w:rsidRPr="00741DF5">
        <w:rPr>
          <w:rFonts w:hAnsi="ＭＳ 明朝" w:hint="eastAsia"/>
        </w:rPr>
        <w:t>通所介護計画で、サービス内容が異なる事例が</w:t>
      </w:r>
      <w:r w:rsidR="00DC5856" w:rsidRPr="00741DF5">
        <w:rPr>
          <w:rFonts w:hAnsi="ＭＳ 明朝" w:hint="eastAsia"/>
        </w:rPr>
        <w:t>見受</w:t>
      </w:r>
      <w:r w:rsidR="004F6223" w:rsidRPr="00741DF5">
        <w:rPr>
          <w:rFonts w:hAnsi="ＭＳ 明朝" w:hint="eastAsia"/>
        </w:rPr>
        <w:t>け</w:t>
      </w:r>
      <w:r w:rsidR="00DC5856" w:rsidRPr="00741DF5">
        <w:rPr>
          <w:rFonts w:hAnsi="ＭＳ 明朝" w:hint="eastAsia"/>
        </w:rPr>
        <w:t>られました。</w:t>
      </w:r>
    </w:p>
    <w:p w14:paraId="53BBC8F4" w14:textId="77777777" w:rsidR="00011721" w:rsidRPr="00741DF5" w:rsidRDefault="00DC5856" w:rsidP="00A02C6C">
      <w:pPr>
        <w:rPr>
          <w:rFonts w:hAnsi="ＭＳ 明朝"/>
        </w:rPr>
      </w:pPr>
      <w:r w:rsidRPr="00741DF5">
        <w:rPr>
          <w:rFonts w:hAnsi="ＭＳ 明朝" w:hint="eastAsia"/>
        </w:rPr>
        <w:t xml:space="preserve">　</w:t>
      </w:r>
      <w:r w:rsidR="00011721" w:rsidRPr="00741DF5">
        <w:rPr>
          <w:rFonts w:hAnsi="ＭＳ 明朝" w:hint="eastAsia"/>
        </w:rPr>
        <w:t>通所介護計画は、</w:t>
      </w:r>
      <w:r w:rsidR="008F21DC" w:rsidRPr="00741DF5">
        <w:rPr>
          <w:rFonts w:hAnsi="ＭＳ 明朝" w:hint="eastAsia"/>
        </w:rPr>
        <w:t>ケアプラン</w:t>
      </w:r>
      <w:r w:rsidR="00011721" w:rsidRPr="00741DF5">
        <w:rPr>
          <w:rFonts w:hAnsi="ＭＳ 明朝" w:hint="eastAsia"/>
        </w:rPr>
        <w:t>の内容に沿って作成する</w:t>
      </w:r>
      <w:r w:rsidRPr="00741DF5">
        <w:rPr>
          <w:rFonts w:hAnsi="ＭＳ 明朝" w:hint="eastAsia"/>
        </w:rPr>
        <w:t>ことが義務付けられていますので、サービス担当者会議等でケアマネと必要な調整を行</w:t>
      </w:r>
      <w:r w:rsidR="008F21DC" w:rsidRPr="00741DF5">
        <w:rPr>
          <w:rFonts w:hAnsi="ＭＳ 明朝" w:hint="eastAsia"/>
        </w:rPr>
        <w:t>うとともに、ケアプランの</w:t>
      </w:r>
      <w:r w:rsidR="00011721" w:rsidRPr="00741DF5">
        <w:rPr>
          <w:rFonts w:hAnsi="ＭＳ 明朝" w:hint="eastAsia"/>
        </w:rPr>
        <w:t>内容を確認</w:t>
      </w:r>
      <w:r w:rsidR="008F21DC" w:rsidRPr="00741DF5">
        <w:rPr>
          <w:rFonts w:hAnsi="ＭＳ 明朝" w:hint="eastAsia"/>
        </w:rPr>
        <w:t>して</w:t>
      </w:r>
      <w:r w:rsidR="00011721" w:rsidRPr="00741DF5">
        <w:rPr>
          <w:rFonts w:hAnsi="ＭＳ 明朝" w:hint="eastAsia"/>
        </w:rPr>
        <w:t>、適切に通所介護計画を作成してください。</w:t>
      </w:r>
    </w:p>
    <w:p w14:paraId="66192B5B" w14:textId="77777777" w:rsidR="008F21DC" w:rsidRPr="00741DF5" w:rsidRDefault="00011721" w:rsidP="00A02C6C">
      <w:pPr>
        <w:rPr>
          <w:rFonts w:hAnsi="ＭＳ 明朝"/>
        </w:rPr>
      </w:pPr>
      <w:r w:rsidRPr="00741DF5">
        <w:rPr>
          <w:rFonts w:hAnsi="ＭＳ 明朝" w:hint="eastAsia"/>
        </w:rPr>
        <w:t xml:space="preserve">　なお、計画</w:t>
      </w:r>
      <w:r w:rsidR="008F21DC" w:rsidRPr="00741DF5">
        <w:rPr>
          <w:rFonts w:hAnsi="ＭＳ 明朝" w:hint="eastAsia"/>
        </w:rPr>
        <w:t>を</w:t>
      </w:r>
      <w:r w:rsidRPr="00741DF5">
        <w:rPr>
          <w:rFonts w:hAnsi="ＭＳ 明朝" w:hint="eastAsia"/>
        </w:rPr>
        <w:t>作成</w:t>
      </w:r>
      <w:r w:rsidR="008F21DC" w:rsidRPr="00741DF5">
        <w:rPr>
          <w:rFonts w:hAnsi="ＭＳ 明朝" w:hint="eastAsia"/>
        </w:rPr>
        <w:t>した</w:t>
      </w:r>
      <w:r w:rsidRPr="00741DF5">
        <w:rPr>
          <w:rFonts w:hAnsi="ＭＳ 明朝" w:hint="eastAsia"/>
        </w:rPr>
        <w:t>後に、</w:t>
      </w:r>
      <w:r w:rsidR="008F21DC" w:rsidRPr="00741DF5">
        <w:rPr>
          <w:rFonts w:hAnsi="ＭＳ 明朝" w:hint="eastAsia"/>
        </w:rPr>
        <w:t>モニタリングの</w:t>
      </w:r>
      <w:r w:rsidRPr="00741DF5">
        <w:rPr>
          <w:rFonts w:hAnsi="ＭＳ 明朝" w:hint="eastAsia"/>
        </w:rPr>
        <w:t>結果、サービス内容の変更が必要となった場合には、</w:t>
      </w:r>
      <w:r w:rsidR="008F21DC" w:rsidRPr="00741DF5">
        <w:rPr>
          <w:rFonts w:hAnsi="ＭＳ 明朝" w:hint="eastAsia"/>
        </w:rPr>
        <w:t>ケアマネに</w:t>
      </w:r>
      <w:r w:rsidRPr="00741DF5">
        <w:rPr>
          <w:rFonts w:hAnsi="ＭＳ 明朝" w:hint="eastAsia"/>
        </w:rPr>
        <w:t>連絡し、</w:t>
      </w:r>
      <w:r w:rsidR="008F21DC" w:rsidRPr="00741DF5">
        <w:rPr>
          <w:rFonts w:hAnsi="ＭＳ 明朝" w:hint="eastAsia"/>
        </w:rPr>
        <w:t>ケアプランの変更を</w:t>
      </w:r>
      <w:r w:rsidRPr="00741DF5">
        <w:rPr>
          <w:rFonts w:hAnsi="ＭＳ 明朝" w:hint="eastAsia"/>
        </w:rPr>
        <w:t>依頼</w:t>
      </w:r>
      <w:r w:rsidR="008F21DC" w:rsidRPr="00741DF5">
        <w:rPr>
          <w:rFonts w:hAnsi="ＭＳ 明朝" w:hint="eastAsia"/>
        </w:rPr>
        <w:t>するように</w:t>
      </w:r>
      <w:r w:rsidRPr="00741DF5">
        <w:rPr>
          <w:rFonts w:hAnsi="ＭＳ 明朝" w:hint="eastAsia"/>
        </w:rPr>
        <w:t>してください。</w:t>
      </w:r>
    </w:p>
    <w:p w14:paraId="6EA11F6B" w14:textId="77777777" w:rsidR="00011721" w:rsidRPr="00741DF5" w:rsidRDefault="008F21DC" w:rsidP="00A02C6C">
      <w:pPr>
        <w:rPr>
          <w:rFonts w:hAnsi="ＭＳ 明朝"/>
        </w:rPr>
      </w:pPr>
      <w:r w:rsidRPr="00741DF5">
        <w:rPr>
          <w:rFonts w:hAnsi="ＭＳ 明朝" w:hint="eastAsia"/>
        </w:rPr>
        <w:t xml:space="preserve">　そして、ケアプランが</w:t>
      </w:r>
      <w:r w:rsidR="00011721" w:rsidRPr="00741DF5">
        <w:rPr>
          <w:rFonts w:hAnsi="ＭＳ 明朝" w:hint="eastAsia"/>
        </w:rPr>
        <w:t>変更となった場合には、改めて、</w:t>
      </w:r>
      <w:r w:rsidRPr="00741DF5">
        <w:rPr>
          <w:rFonts w:hAnsi="ＭＳ 明朝" w:hint="eastAsia"/>
        </w:rPr>
        <w:t>その</w:t>
      </w:r>
      <w:r w:rsidR="00011721" w:rsidRPr="00741DF5">
        <w:rPr>
          <w:rFonts w:hAnsi="ＭＳ 明朝" w:hint="eastAsia"/>
        </w:rPr>
        <w:t>内容に沿って通所介護計画を変更してください。</w:t>
      </w:r>
    </w:p>
    <w:p w14:paraId="363F3226" w14:textId="3270E02B" w:rsidR="00717024" w:rsidRPr="00741DF5" w:rsidRDefault="00ED754A" w:rsidP="00A02C6C">
      <w:pPr>
        <w:rPr>
          <w:rFonts w:hAnsi="ＭＳ 明朝"/>
        </w:rPr>
      </w:pPr>
      <w:r w:rsidRPr="00741DF5">
        <w:rPr>
          <w:rFonts w:hAnsi="ＭＳ 明朝" w:hint="eastAsia"/>
        </w:rPr>
        <w:t xml:space="preserve">　また、</w:t>
      </w:r>
      <w:r w:rsidR="00717024" w:rsidRPr="00741DF5">
        <w:rPr>
          <w:rFonts w:hAnsi="ＭＳ 明朝" w:hint="eastAsia"/>
        </w:rPr>
        <w:t>ケアマネが軽微の変更として、新たなケアプランを作成しない場合であっても、通所介護計画に記載された具体的サービス内容に変更がある場合には、新たに通所介護計画を作成する必要があります。その際には、併せてケアマネの指示事項等を記録してください。</w:t>
      </w:r>
    </w:p>
    <w:p w14:paraId="3173B366" w14:textId="77777777" w:rsidR="00717024" w:rsidRPr="00D41370" w:rsidRDefault="00717024" w:rsidP="00A02C6C">
      <w:pPr>
        <w:rPr>
          <w:rFonts w:hAnsi="ＭＳ 明朝"/>
        </w:rPr>
      </w:pPr>
    </w:p>
    <w:p w14:paraId="3EB6107E" w14:textId="77777777" w:rsidR="008F21DC" w:rsidRDefault="00717024" w:rsidP="00A02C6C">
      <w:pPr>
        <w:rPr>
          <w:b/>
        </w:rPr>
      </w:pPr>
      <w:r w:rsidRPr="00741DF5">
        <w:rPr>
          <w:rFonts w:hint="eastAsia"/>
          <w:b/>
        </w:rPr>
        <w:t>第９ス</w:t>
      </w:r>
      <w:r w:rsidR="008F21DC" w:rsidRPr="00741DF5">
        <w:rPr>
          <w:rFonts w:hint="eastAsia"/>
          <w:b/>
        </w:rPr>
        <w:t>ライド</w:t>
      </w:r>
    </w:p>
    <w:p w14:paraId="5AC8C403" w14:textId="2B0FED5F" w:rsidR="005C4FB2" w:rsidRPr="005C4FB2" w:rsidRDefault="005C4FB2" w:rsidP="00A02C6C">
      <w:pPr>
        <w:rPr>
          <w:rFonts w:hAnsi="ＭＳ 明朝"/>
          <w:bCs/>
        </w:rPr>
      </w:pPr>
      <w:r>
        <w:rPr>
          <w:rFonts w:hint="eastAsia"/>
          <w:b/>
        </w:rPr>
        <w:t xml:space="preserve">　</w:t>
      </w:r>
      <w:r w:rsidRPr="005C4FB2">
        <w:rPr>
          <w:rFonts w:hint="eastAsia"/>
          <w:bCs/>
        </w:rPr>
        <w:t>次に</w:t>
      </w:r>
      <w:r>
        <w:rPr>
          <w:rFonts w:hint="eastAsia"/>
          <w:bCs/>
        </w:rPr>
        <w:t>「勤務体制の確保」です。</w:t>
      </w:r>
    </w:p>
    <w:p w14:paraId="69A393B4" w14:textId="77777777" w:rsidR="00AF42D5" w:rsidRPr="00741DF5" w:rsidRDefault="00AF42D5" w:rsidP="00AF42D5">
      <w:pPr>
        <w:rPr>
          <w:rFonts w:hAnsi="ＭＳ 明朝"/>
        </w:rPr>
      </w:pPr>
      <w:r w:rsidRPr="00741DF5">
        <w:rPr>
          <w:rFonts w:hAnsi="ＭＳ 明朝" w:hint="eastAsia"/>
        </w:rPr>
        <w:lastRenderedPageBreak/>
        <w:t xml:space="preserve">　介護事業所は、前にも説明したように人員に関する基準が定められており、その基準を満たすため、また、満たしていることを確認できる書類として、勤務予定表や勤務実績表としての出勤簿やタイムカード等を作成する必要があります。</w:t>
      </w:r>
    </w:p>
    <w:p w14:paraId="4627C056" w14:textId="6C705A01" w:rsidR="00C9368B" w:rsidRDefault="00AF42D5" w:rsidP="00AF42D5">
      <w:pPr>
        <w:rPr>
          <w:rFonts w:hAnsi="ＭＳ 明朝"/>
        </w:rPr>
      </w:pPr>
      <w:r w:rsidRPr="00741DF5">
        <w:rPr>
          <w:rFonts w:hAnsi="ＭＳ 明朝" w:hint="eastAsia"/>
        </w:rPr>
        <w:t xml:space="preserve">　その記載内容は、日々の勤務時間、常勤・非常勤の別、専従の生活相談員</w:t>
      </w:r>
      <w:r w:rsidR="00CB2319">
        <w:rPr>
          <w:rFonts w:hAnsi="ＭＳ 明朝" w:hint="eastAsia"/>
        </w:rPr>
        <w:t>・</w:t>
      </w:r>
      <w:r w:rsidR="00C9368B" w:rsidRPr="00741DF5">
        <w:rPr>
          <w:rFonts w:hAnsi="ＭＳ 明朝" w:hint="eastAsia"/>
        </w:rPr>
        <w:t>看護職員・介護職員・機能訓練指導員の配置、管理者の兼務関係</w:t>
      </w:r>
      <w:r w:rsidR="00402B39">
        <w:rPr>
          <w:rFonts w:hAnsi="ＭＳ 明朝" w:hint="eastAsia"/>
        </w:rPr>
        <w:t>を</w:t>
      </w:r>
      <w:r w:rsidR="00C9368B" w:rsidRPr="00741DF5">
        <w:rPr>
          <w:rFonts w:hAnsi="ＭＳ 明朝" w:hint="eastAsia"/>
        </w:rPr>
        <w:t>明確に</w:t>
      </w:r>
      <w:r w:rsidR="00402B39">
        <w:rPr>
          <w:rFonts w:hAnsi="ＭＳ 明朝" w:hint="eastAsia"/>
        </w:rPr>
        <w:t>してください</w:t>
      </w:r>
      <w:r w:rsidR="00C9368B" w:rsidRPr="00741DF5">
        <w:rPr>
          <w:rFonts w:hAnsi="ＭＳ 明朝" w:hint="eastAsia"/>
        </w:rPr>
        <w:t>。</w:t>
      </w:r>
    </w:p>
    <w:p w14:paraId="316743D7" w14:textId="77777777" w:rsidR="00AB6BEB" w:rsidRPr="00AB6BEB" w:rsidRDefault="00AB6BEB" w:rsidP="00AF42D5">
      <w:pPr>
        <w:rPr>
          <w:rFonts w:hAnsi="ＭＳ 明朝"/>
        </w:rPr>
      </w:pPr>
    </w:p>
    <w:p w14:paraId="7E0A7390" w14:textId="77777777" w:rsidR="00C9368B" w:rsidRPr="00741DF5" w:rsidRDefault="00C9368B" w:rsidP="00AF42D5">
      <w:pPr>
        <w:rPr>
          <w:rFonts w:hAnsi="ＭＳ 明朝"/>
        </w:rPr>
      </w:pPr>
      <w:r w:rsidRPr="00741DF5">
        <w:rPr>
          <w:rFonts w:hAnsi="ＭＳ 明朝" w:hint="eastAsia"/>
        </w:rPr>
        <w:t xml:space="preserve">　運営指導時には、法人の役員である管理者兼生活相談員の勤務状況が確認できない事例がありました。労働基準法の規定では、賃金計算の基礎となる労働時間の把握について、管理監督者は除外されますが、役員としてではなく、管理者として配置基準を満たしていることを確認するために、日々の勤務時間などを明確にする必要があります。</w:t>
      </w:r>
    </w:p>
    <w:p w14:paraId="720050B9" w14:textId="77777777" w:rsidR="00C9368B" w:rsidRPr="00741DF5" w:rsidRDefault="00C9368B" w:rsidP="00AF42D5">
      <w:pPr>
        <w:rPr>
          <w:rFonts w:hAnsi="ＭＳ 明朝"/>
        </w:rPr>
      </w:pPr>
      <w:r w:rsidRPr="00741DF5">
        <w:rPr>
          <w:rFonts w:hAnsi="ＭＳ 明朝" w:hint="eastAsia"/>
        </w:rPr>
        <w:t xml:space="preserve">　このほか、他の事業所の従業者と兼務する従業者については、出勤簿などで、他の事業所の勤務と通所介護事業所での勤務を明確に区分して、通所介護事業所での勤務状況が確認できるようにしてください。</w:t>
      </w:r>
    </w:p>
    <w:p w14:paraId="1125BB53" w14:textId="77777777" w:rsidR="00011721" w:rsidRDefault="00011721" w:rsidP="00A02C6C">
      <w:pPr>
        <w:rPr>
          <w:rFonts w:hAnsi="ＭＳ 明朝"/>
        </w:rPr>
      </w:pPr>
    </w:p>
    <w:p w14:paraId="6F902B34" w14:textId="77777777" w:rsidR="008F21DC" w:rsidRDefault="008F21DC" w:rsidP="00A02C6C">
      <w:pPr>
        <w:rPr>
          <w:b/>
        </w:rPr>
      </w:pPr>
      <w:r w:rsidRPr="00141874">
        <w:rPr>
          <w:rFonts w:hint="eastAsia"/>
          <w:b/>
        </w:rPr>
        <w:t>第</w:t>
      </w:r>
      <w:r w:rsidR="00DE60EF">
        <w:rPr>
          <w:rFonts w:hint="eastAsia"/>
          <w:b/>
        </w:rPr>
        <w:t>１０</w:t>
      </w:r>
      <w:r>
        <w:rPr>
          <w:rFonts w:hint="eastAsia"/>
          <w:b/>
        </w:rPr>
        <w:t>スライド</w:t>
      </w:r>
    </w:p>
    <w:p w14:paraId="08D651BF" w14:textId="77777777" w:rsidR="009B20E9" w:rsidRPr="00741DF5" w:rsidRDefault="009B20E9" w:rsidP="00A02C6C">
      <w:pPr>
        <w:rPr>
          <w:rFonts w:hAnsi="ＭＳ 明朝"/>
        </w:rPr>
      </w:pPr>
      <w:r>
        <w:rPr>
          <w:rFonts w:hAnsi="ＭＳ 明朝" w:hint="eastAsia"/>
        </w:rPr>
        <w:t xml:space="preserve">　「定員」に関する指導事項として、</w:t>
      </w:r>
      <w:r w:rsidR="00011721" w:rsidRPr="00011721">
        <w:rPr>
          <w:rFonts w:hAnsi="ＭＳ 明朝" w:hint="eastAsia"/>
        </w:rPr>
        <w:t>利用定員を超えてサービス提供</w:t>
      </w:r>
      <w:r>
        <w:rPr>
          <w:rFonts w:hAnsi="ＭＳ 明朝" w:hint="eastAsia"/>
        </w:rPr>
        <w:t>を行っている事例があり</w:t>
      </w:r>
      <w:r w:rsidRPr="00741DF5">
        <w:rPr>
          <w:rFonts w:hAnsi="ＭＳ 明朝" w:hint="eastAsia"/>
        </w:rPr>
        <w:t>ました。災害や虐待の受入れなど、やむを得ない理由による定員超過を除いて、適正なサービスの提供を確保するため、利用定員を超えてサービスの提供を行わないというのが大原則となっています。</w:t>
      </w:r>
    </w:p>
    <w:p w14:paraId="210AB693" w14:textId="77777777" w:rsidR="00DE60EF" w:rsidRPr="00741DF5" w:rsidRDefault="009B20E9" w:rsidP="00A02C6C">
      <w:pPr>
        <w:rPr>
          <w:rFonts w:hAnsi="ＭＳ 明朝"/>
        </w:rPr>
      </w:pPr>
      <w:r w:rsidRPr="00741DF5">
        <w:rPr>
          <w:rFonts w:hAnsi="ＭＳ 明朝" w:hint="eastAsia"/>
        </w:rPr>
        <w:t xml:space="preserve">　なお、</w:t>
      </w:r>
      <w:r w:rsidR="00DE60EF" w:rsidRPr="00741DF5">
        <w:rPr>
          <w:rFonts w:hAnsi="ＭＳ 明朝" w:hint="eastAsia"/>
        </w:rPr>
        <w:t>利用者数には、介護保険によるサービス利用者に加え、自費等による</w:t>
      </w:r>
      <w:r w:rsidR="007E228F" w:rsidRPr="00741DF5">
        <w:rPr>
          <w:rFonts w:hAnsi="ＭＳ 明朝" w:hint="eastAsia"/>
        </w:rPr>
        <w:t>同一の通所介護サービスを受ける利用者が含まれます。</w:t>
      </w:r>
    </w:p>
    <w:p w14:paraId="330AE2FF" w14:textId="77777777" w:rsidR="00011721" w:rsidRPr="00741DF5" w:rsidRDefault="007E228F" w:rsidP="00A02C6C">
      <w:pPr>
        <w:rPr>
          <w:rFonts w:hAnsi="ＭＳ 明朝"/>
        </w:rPr>
      </w:pPr>
      <w:r w:rsidRPr="00741DF5">
        <w:rPr>
          <w:rFonts w:hAnsi="ＭＳ 明朝" w:hint="eastAsia"/>
        </w:rPr>
        <w:t xml:space="preserve">　</w:t>
      </w:r>
      <w:r w:rsidR="009B20E9" w:rsidRPr="00741DF5">
        <w:rPr>
          <w:rFonts w:hAnsi="ＭＳ 明朝" w:hint="eastAsia"/>
        </w:rPr>
        <w:t>やむを得ない理由による定員超過利用を除いて、</w:t>
      </w:r>
      <w:r w:rsidR="00011721" w:rsidRPr="00741DF5">
        <w:rPr>
          <w:rFonts w:hAnsi="ＭＳ 明朝" w:hint="eastAsia"/>
        </w:rPr>
        <w:t>月平均の利用者の数が利用定員を超える場合には、定員超過利用減算が適用</w:t>
      </w:r>
      <w:r w:rsidR="00E6745C" w:rsidRPr="00741DF5">
        <w:rPr>
          <w:rFonts w:hAnsi="ＭＳ 明朝" w:hint="eastAsia"/>
        </w:rPr>
        <w:t>となり、所定単位数の７０％での算定になりますので、注意してください。</w:t>
      </w:r>
    </w:p>
    <w:p w14:paraId="43B30FF4" w14:textId="77777777" w:rsidR="00011721" w:rsidRPr="00741DF5" w:rsidRDefault="00011721" w:rsidP="00A02C6C">
      <w:pPr>
        <w:rPr>
          <w:rFonts w:hAnsi="ＭＳ 明朝"/>
        </w:rPr>
      </w:pPr>
    </w:p>
    <w:p w14:paraId="4777C9C6" w14:textId="77777777" w:rsidR="00590B24" w:rsidRPr="00741DF5" w:rsidRDefault="00590B24" w:rsidP="00A02C6C">
      <w:pPr>
        <w:rPr>
          <w:b/>
        </w:rPr>
      </w:pPr>
      <w:r w:rsidRPr="00741DF5">
        <w:rPr>
          <w:rFonts w:hint="eastAsia"/>
          <w:b/>
        </w:rPr>
        <w:t>第</w:t>
      </w:r>
      <w:r w:rsidR="007E228F" w:rsidRPr="00741DF5">
        <w:rPr>
          <w:rFonts w:hint="eastAsia"/>
          <w:b/>
        </w:rPr>
        <w:t>１１</w:t>
      </w:r>
      <w:r w:rsidRPr="00741DF5">
        <w:rPr>
          <w:rFonts w:hint="eastAsia"/>
          <w:b/>
        </w:rPr>
        <w:t>スライド</w:t>
      </w:r>
    </w:p>
    <w:p w14:paraId="59848B5E" w14:textId="54516E1F" w:rsidR="00E03322" w:rsidRPr="00741DF5" w:rsidRDefault="00B83381" w:rsidP="007E228F">
      <w:pPr>
        <w:rPr>
          <w:rFonts w:hAnsi="ＭＳ 明朝"/>
        </w:rPr>
      </w:pPr>
      <w:r w:rsidRPr="00741DF5">
        <w:rPr>
          <w:rFonts w:hAnsi="ＭＳ 明朝" w:hint="eastAsia"/>
        </w:rPr>
        <w:t xml:space="preserve">　</w:t>
      </w:r>
      <w:r w:rsidR="00AC69F5" w:rsidRPr="00741DF5">
        <w:rPr>
          <w:rFonts w:hAnsi="ＭＳ 明朝" w:hint="eastAsia"/>
        </w:rPr>
        <w:t>「非常災害対策」は、</w:t>
      </w:r>
      <w:r w:rsidR="00E03322" w:rsidRPr="00741DF5">
        <w:rPr>
          <w:rFonts w:hAnsi="ＭＳ 明朝" w:hint="eastAsia"/>
        </w:rPr>
        <w:t>消防計画・避難訓練や消</w:t>
      </w:r>
      <w:r w:rsidR="00E03322" w:rsidRPr="005E4AB5">
        <w:rPr>
          <w:rFonts w:hAnsi="ＭＳ 明朝" w:hint="eastAsia"/>
          <w:color w:val="000000" w:themeColor="text1"/>
        </w:rPr>
        <w:t>防</w:t>
      </w:r>
      <w:r w:rsidR="00B758B1" w:rsidRPr="005E4AB5">
        <w:rPr>
          <w:rFonts w:hAnsi="ＭＳ 明朝" w:hint="eastAsia"/>
          <w:color w:val="000000" w:themeColor="text1"/>
        </w:rPr>
        <w:t>用</w:t>
      </w:r>
      <w:r w:rsidR="00402B39" w:rsidRPr="005E4AB5">
        <w:rPr>
          <w:rFonts w:hAnsi="ＭＳ 明朝" w:hint="eastAsia"/>
          <w:color w:val="000000" w:themeColor="text1"/>
        </w:rPr>
        <w:t>設備</w:t>
      </w:r>
      <w:r w:rsidR="00E03322" w:rsidRPr="005E4AB5">
        <w:rPr>
          <w:rFonts w:hAnsi="ＭＳ 明朝" w:hint="eastAsia"/>
          <w:color w:val="000000" w:themeColor="text1"/>
        </w:rPr>
        <w:t>の</w:t>
      </w:r>
      <w:r w:rsidR="00E03322" w:rsidRPr="00741DF5">
        <w:rPr>
          <w:rFonts w:hAnsi="ＭＳ 明朝" w:hint="eastAsia"/>
        </w:rPr>
        <w:t>点検の実施状況が確認できない事例がありました。</w:t>
      </w:r>
    </w:p>
    <w:p w14:paraId="4CE37834" w14:textId="6D295C5E" w:rsidR="00AC69F5" w:rsidRPr="00741DF5" w:rsidRDefault="00E03322" w:rsidP="007E228F">
      <w:pPr>
        <w:rPr>
          <w:rFonts w:hAnsi="ＭＳ 明朝"/>
        </w:rPr>
      </w:pPr>
      <w:r w:rsidRPr="00741DF5">
        <w:rPr>
          <w:rFonts w:hAnsi="ＭＳ 明朝" w:hint="eastAsia"/>
        </w:rPr>
        <w:t xml:space="preserve">　消防法の</w:t>
      </w:r>
      <w:r w:rsidR="00011721" w:rsidRPr="00741DF5">
        <w:rPr>
          <w:rFonts w:hAnsi="ＭＳ 明朝" w:hint="eastAsia"/>
        </w:rPr>
        <w:t>規定によって、防火管理者の選任が義務付けられた事業所では、</w:t>
      </w:r>
      <w:r w:rsidR="00846D3A" w:rsidRPr="00741DF5">
        <w:rPr>
          <w:rFonts w:hAnsi="ＭＳ 明朝" w:hint="eastAsia"/>
        </w:rPr>
        <w:t>消防計画を作成し、</w:t>
      </w:r>
      <w:r w:rsidR="00011721" w:rsidRPr="00741DF5">
        <w:rPr>
          <w:rFonts w:hAnsi="ＭＳ 明朝" w:hint="eastAsia"/>
        </w:rPr>
        <w:t>消火訓練・避難訓練</w:t>
      </w:r>
      <w:r w:rsidR="00AC69F5" w:rsidRPr="00741DF5">
        <w:rPr>
          <w:rFonts w:hAnsi="ＭＳ 明朝" w:hint="eastAsia"/>
        </w:rPr>
        <w:t>を</w:t>
      </w:r>
      <w:r w:rsidR="00011721" w:rsidRPr="00741DF5">
        <w:rPr>
          <w:rFonts w:hAnsi="ＭＳ 明朝" w:hint="eastAsia"/>
        </w:rPr>
        <w:t>年２回以上実施</w:t>
      </w:r>
      <w:r w:rsidR="00AC69F5" w:rsidRPr="00741DF5">
        <w:rPr>
          <w:rFonts w:hAnsi="ＭＳ 明朝" w:hint="eastAsia"/>
        </w:rPr>
        <w:t>する必要があります。</w:t>
      </w:r>
    </w:p>
    <w:p w14:paraId="4D8741AD" w14:textId="6B60DA88" w:rsidR="00AC69F5" w:rsidRPr="00741DF5" w:rsidRDefault="00AC69F5" w:rsidP="00A02C6C">
      <w:pPr>
        <w:rPr>
          <w:rFonts w:hAnsi="ＭＳ 明朝"/>
        </w:rPr>
      </w:pPr>
      <w:r w:rsidRPr="00741DF5">
        <w:rPr>
          <w:rFonts w:hAnsi="ＭＳ 明朝" w:hint="eastAsia"/>
        </w:rPr>
        <w:t xml:space="preserve">　これに</w:t>
      </w:r>
      <w:r w:rsidR="00E03322" w:rsidRPr="00741DF5">
        <w:rPr>
          <w:rFonts w:hAnsi="ＭＳ 明朝" w:hint="eastAsia"/>
        </w:rPr>
        <w:t>は</w:t>
      </w:r>
      <w:r w:rsidRPr="00741DF5">
        <w:rPr>
          <w:rFonts w:hAnsi="ＭＳ 明朝" w:hint="eastAsia"/>
        </w:rPr>
        <w:t>該当しない、</w:t>
      </w:r>
      <w:r w:rsidR="007E228F" w:rsidRPr="00741DF5">
        <w:rPr>
          <w:rFonts w:hAnsi="ＭＳ 明朝" w:hint="eastAsia"/>
        </w:rPr>
        <w:t>従業者と利用者の数の合計が３０人未満の</w:t>
      </w:r>
      <w:r w:rsidR="00011721" w:rsidRPr="00741DF5">
        <w:rPr>
          <w:rFonts w:hAnsi="ＭＳ 明朝" w:hint="eastAsia"/>
        </w:rPr>
        <w:t>防火管理者の選任が義務付けられていない事業所</w:t>
      </w:r>
      <w:r w:rsidR="00846D3A" w:rsidRPr="00741DF5">
        <w:rPr>
          <w:rFonts w:hAnsi="ＭＳ 明朝" w:hint="eastAsia"/>
        </w:rPr>
        <w:t>について</w:t>
      </w:r>
      <w:r w:rsidR="00345C77" w:rsidRPr="00741DF5">
        <w:rPr>
          <w:rFonts w:hAnsi="ＭＳ 明朝" w:hint="eastAsia"/>
        </w:rPr>
        <w:t>は</w:t>
      </w:r>
      <w:r w:rsidR="00011721" w:rsidRPr="00741DF5">
        <w:rPr>
          <w:rFonts w:hAnsi="ＭＳ 明朝" w:hint="eastAsia"/>
        </w:rPr>
        <w:t>、</w:t>
      </w:r>
      <w:r w:rsidRPr="00741DF5">
        <w:rPr>
          <w:rFonts w:hAnsi="ＭＳ 明朝" w:hint="eastAsia"/>
        </w:rPr>
        <w:t>消防法では規定されていませんが、運営基準で</w:t>
      </w:r>
      <w:r w:rsidR="00846D3A" w:rsidRPr="00741DF5">
        <w:rPr>
          <w:rFonts w:hAnsi="ＭＳ 明朝" w:hint="eastAsia"/>
        </w:rPr>
        <w:t>、防火管理の責任者を決めて、消防計画に準ずる計画を作成すること、</w:t>
      </w:r>
      <w:r w:rsidR="00011721" w:rsidRPr="00741DF5">
        <w:rPr>
          <w:rFonts w:hAnsi="ＭＳ 明朝" w:hint="eastAsia"/>
        </w:rPr>
        <w:t>消火訓練・避難訓練を</w:t>
      </w:r>
      <w:r w:rsidR="007E6AF9">
        <w:rPr>
          <w:rFonts w:hAnsi="ＭＳ 明朝" w:hint="eastAsia"/>
        </w:rPr>
        <w:t>定期的に</w:t>
      </w:r>
      <w:r w:rsidR="00011721" w:rsidRPr="00741DF5">
        <w:rPr>
          <w:rFonts w:hAnsi="ＭＳ 明朝" w:hint="eastAsia"/>
        </w:rPr>
        <w:t>実施</w:t>
      </w:r>
      <w:r w:rsidRPr="00741DF5">
        <w:rPr>
          <w:rFonts w:hAnsi="ＭＳ 明朝" w:hint="eastAsia"/>
        </w:rPr>
        <w:t>することが求められています。</w:t>
      </w:r>
    </w:p>
    <w:p w14:paraId="58EF5B12" w14:textId="66C964AD" w:rsidR="00345C77" w:rsidRDefault="0067636B" w:rsidP="00A02C6C">
      <w:pPr>
        <w:rPr>
          <w:rFonts w:hAnsi="ＭＳ 明朝"/>
        </w:rPr>
      </w:pPr>
      <w:r w:rsidRPr="0067636B">
        <w:rPr>
          <w:rFonts w:hAnsi="ＭＳ 明朝" w:hint="eastAsia"/>
        </w:rPr>
        <w:t xml:space="preserve">　</w:t>
      </w:r>
      <w:r w:rsidR="00556F22">
        <w:rPr>
          <w:rFonts w:hAnsi="ＭＳ 明朝" w:hint="eastAsia"/>
        </w:rPr>
        <w:t>また</w:t>
      </w:r>
      <w:r w:rsidR="00D70F5D">
        <w:rPr>
          <w:rFonts w:hAnsi="ＭＳ 明朝" w:hint="eastAsia"/>
        </w:rPr>
        <w:t>、</w:t>
      </w:r>
      <w:r w:rsidRPr="0067636B">
        <w:rPr>
          <w:rFonts w:hAnsi="ＭＳ 明朝" w:hint="eastAsia"/>
        </w:rPr>
        <w:t>消防法の規定によって</w:t>
      </w:r>
      <w:r w:rsidR="00B078BE">
        <w:rPr>
          <w:rFonts w:hAnsi="ＭＳ 明朝" w:hint="eastAsia"/>
        </w:rPr>
        <w:t>、施設の区分ごとに</w:t>
      </w:r>
      <w:r w:rsidR="00D70F5D">
        <w:rPr>
          <w:rFonts w:hAnsi="ＭＳ 明朝" w:hint="eastAsia"/>
        </w:rPr>
        <w:t>、</w:t>
      </w:r>
      <w:r w:rsidR="00D70F5D" w:rsidRPr="00D70F5D">
        <w:rPr>
          <w:rFonts w:hAnsi="ＭＳ 明朝" w:hint="eastAsia"/>
        </w:rPr>
        <w:t>消火設備や警報設備、避難設備など</w:t>
      </w:r>
      <w:r w:rsidR="00D70F5D">
        <w:rPr>
          <w:rFonts w:hAnsi="ＭＳ 明朝" w:hint="eastAsia"/>
        </w:rPr>
        <w:t>の</w:t>
      </w:r>
      <w:r w:rsidR="00BC200A" w:rsidRPr="005E4AB5">
        <w:rPr>
          <w:rFonts w:hAnsi="ＭＳ 明朝" w:hint="eastAsia"/>
          <w:color w:val="000000" w:themeColor="text1"/>
        </w:rPr>
        <w:t>消防用設備の</w:t>
      </w:r>
      <w:r w:rsidRPr="005E4AB5">
        <w:rPr>
          <w:rFonts w:hAnsi="ＭＳ 明朝" w:hint="eastAsia"/>
          <w:color w:val="000000" w:themeColor="text1"/>
        </w:rPr>
        <w:t>設置が</w:t>
      </w:r>
      <w:r w:rsidRPr="0067636B">
        <w:rPr>
          <w:rFonts w:hAnsi="ＭＳ 明朝" w:hint="eastAsia"/>
        </w:rPr>
        <w:t>義務付けられ</w:t>
      </w:r>
      <w:r w:rsidR="00B078BE">
        <w:rPr>
          <w:rFonts w:hAnsi="ＭＳ 明朝" w:hint="eastAsia"/>
        </w:rPr>
        <w:t>ています</w:t>
      </w:r>
      <w:r w:rsidR="00345C77">
        <w:rPr>
          <w:rFonts w:hAnsi="ＭＳ 明朝" w:hint="eastAsia"/>
        </w:rPr>
        <w:t>。</w:t>
      </w:r>
    </w:p>
    <w:p w14:paraId="7185977B" w14:textId="77777777" w:rsidR="00B078BE" w:rsidRPr="00741DF5" w:rsidRDefault="00345C77" w:rsidP="00A02C6C">
      <w:pPr>
        <w:rPr>
          <w:rFonts w:hAnsi="ＭＳ 明朝"/>
        </w:rPr>
      </w:pPr>
      <w:r>
        <w:rPr>
          <w:rFonts w:hAnsi="ＭＳ 明朝" w:hint="eastAsia"/>
        </w:rPr>
        <w:t xml:space="preserve">　</w:t>
      </w:r>
      <w:r w:rsidR="00B078BE">
        <w:rPr>
          <w:rFonts w:hAnsi="ＭＳ 明朝" w:hint="eastAsia"/>
        </w:rPr>
        <w:t>この</w:t>
      </w:r>
      <w:r w:rsidR="0067636B" w:rsidRPr="0067636B">
        <w:rPr>
          <w:rFonts w:hAnsi="ＭＳ 明朝" w:hint="eastAsia"/>
        </w:rPr>
        <w:t>消防用設備は、６か月に１回の機器点検と、１年に１回の総合点検を行い、消防</w:t>
      </w:r>
      <w:r w:rsidR="0067636B" w:rsidRPr="00741DF5">
        <w:rPr>
          <w:rFonts w:hAnsi="ＭＳ 明朝" w:hint="eastAsia"/>
        </w:rPr>
        <w:t>署には１年に１回点検結果を報告</w:t>
      </w:r>
      <w:r w:rsidR="00B078BE" w:rsidRPr="00741DF5">
        <w:rPr>
          <w:rFonts w:hAnsi="ＭＳ 明朝" w:hint="eastAsia"/>
        </w:rPr>
        <w:t>する必要があります。</w:t>
      </w:r>
    </w:p>
    <w:p w14:paraId="2D1130A3" w14:textId="77777777" w:rsidR="00E03322" w:rsidRPr="00741DF5" w:rsidRDefault="00E03322" w:rsidP="00E03322">
      <w:pPr>
        <w:rPr>
          <w:rFonts w:hAnsi="ＭＳ 明朝"/>
        </w:rPr>
      </w:pPr>
      <w:r w:rsidRPr="00741DF5">
        <w:rPr>
          <w:rFonts w:hAnsi="ＭＳ 明朝" w:hint="eastAsia"/>
        </w:rPr>
        <w:t xml:space="preserve">　特に、賃貸により通所事業所を運営している場合には、建物所有者</w:t>
      </w:r>
      <w:r w:rsidR="008229E8" w:rsidRPr="007228DF">
        <w:rPr>
          <w:rFonts w:hAnsi="ＭＳ 明朝" w:hint="eastAsia"/>
        </w:rPr>
        <w:t>と</w:t>
      </w:r>
      <w:r w:rsidRPr="00741DF5">
        <w:rPr>
          <w:rFonts w:hAnsi="ＭＳ 明朝" w:hint="eastAsia"/>
        </w:rPr>
        <w:t>消防施設の点検のお互いの範囲を明確にし、建物所有</w:t>
      </w:r>
      <w:r w:rsidR="008229E8" w:rsidRPr="007228DF">
        <w:rPr>
          <w:rFonts w:hAnsi="ＭＳ 明朝" w:hint="eastAsia"/>
        </w:rPr>
        <w:t>者</w:t>
      </w:r>
      <w:r w:rsidRPr="007228DF">
        <w:rPr>
          <w:rFonts w:hAnsi="ＭＳ 明朝" w:hint="eastAsia"/>
        </w:rPr>
        <w:t>が実</w:t>
      </w:r>
      <w:r w:rsidRPr="00741DF5">
        <w:rPr>
          <w:rFonts w:hAnsi="ＭＳ 明朝" w:hint="eastAsia"/>
        </w:rPr>
        <w:t>施した範囲については、その点検結果の情</w:t>
      </w:r>
      <w:r w:rsidRPr="00741DF5">
        <w:rPr>
          <w:rFonts w:hAnsi="ＭＳ 明朝" w:hint="eastAsia"/>
        </w:rPr>
        <w:lastRenderedPageBreak/>
        <w:t>報を入手するよう努めてください。</w:t>
      </w:r>
    </w:p>
    <w:p w14:paraId="0783A6E0" w14:textId="41FC54AB" w:rsidR="0067636B" w:rsidRPr="00741DF5" w:rsidRDefault="00B078BE" w:rsidP="00A02C6C">
      <w:pPr>
        <w:rPr>
          <w:rFonts w:hAnsi="ＭＳ 明朝"/>
        </w:rPr>
      </w:pPr>
      <w:r w:rsidRPr="00741DF5">
        <w:rPr>
          <w:rFonts w:hAnsi="ＭＳ 明朝" w:hint="eastAsia"/>
        </w:rPr>
        <w:t xml:space="preserve">　</w:t>
      </w:r>
      <w:r w:rsidR="007E228F" w:rsidRPr="00741DF5">
        <w:rPr>
          <w:rFonts w:hAnsi="ＭＳ 明朝" w:hint="eastAsia"/>
        </w:rPr>
        <w:t>消防計画・避難訓練や消</w:t>
      </w:r>
      <w:r w:rsidR="007E228F" w:rsidRPr="005E4AB5">
        <w:rPr>
          <w:rFonts w:hAnsi="ＭＳ 明朝" w:hint="eastAsia"/>
          <w:color w:val="000000" w:themeColor="text1"/>
        </w:rPr>
        <w:t>防</w:t>
      </w:r>
      <w:r w:rsidR="00BC200A" w:rsidRPr="005E4AB5">
        <w:rPr>
          <w:rFonts w:hAnsi="ＭＳ 明朝" w:hint="eastAsia"/>
          <w:color w:val="000000" w:themeColor="text1"/>
        </w:rPr>
        <w:t>用</w:t>
      </w:r>
      <w:r w:rsidR="00402B39" w:rsidRPr="005E4AB5">
        <w:rPr>
          <w:rFonts w:hAnsi="ＭＳ 明朝" w:hint="eastAsia"/>
          <w:color w:val="000000" w:themeColor="text1"/>
        </w:rPr>
        <w:t>設備</w:t>
      </w:r>
      <w:r w:rsidR="007E228F" w:rsidRPr="005E4AB5">
        <w:rPr>
          <w:rFonts w:hAnsi="ＭＳ 明朝" w:hint="eastAsia"/>
          <w:color w:val="000000" w:themeColor="text1"/>
        </w:rPr>
        <w:t>の</w:t>
      </w:r>
      <w:r w:rsidR="007E228F" w:rsidRPr="00741DF5">
        <w:rPr>
          <w:rFonts w:hAnsi="ＭＳ 明朝" w:hint="eastAsia"/>
        </w:rPr>
        <w:t>点検は、非常災害対策の基本となりますので適切に実施し、全職員に周知してください。</w:t>
      </w:r>
    </w:p>
    <w:p w14:paraId="60A581B1" w14:textId="77777777" w:rsidR="00E05C61" w:rsidRPr="00741DF5" w:rsidRDefault="00E05C61" w:rsidP="00A02C6C">
      <w:pPr>
        <w:rPr>
          <w:rFonts w:hAnsi="ＭＳ 明朝"/>
          <w:strike/>
        </w:rPr>
      </w:pPr>
    </w:p>
    <w:p w14:paraId="486D447C" w14:textId="77777777" w:rsidR="004E4A08" w:rsidRDefault="004E4A08" w:rsidP="00A02C6C">
      <w:pPr>
        <w:rPr>
          <w:b/>
        </w:rPr>
      </w:pPr>
      <w:r w:rsidRPr="00141874">
        <w:rPr>
          <w:rFonts w:hint="eastAsia"/>
          <w:b/>
        </w:rPr>
        <w:t>第</w:t>
      </w:r>
      <w:r w:rsidR="00E03322">
        <w:rPr>
          <w:rFonts w:hint="eastAsia"/>
          <w:b/>
        </w:rPr>
        <w:t>１２</w:t>
      </w:r>
      <w:r>
        <w:rPr>
          <w:rFonts w:hint="eastAsia"/>
          <w:b/>
        </w:rPr>
        <w:t>スライド</w:t>
      </w:r>
    </w:p>
    <w:p w14:paraId="22E91314" w14:textId="77777777" w:rsidR="00345C77" w:rsidRDefault="00D70F5D" w:rsidP="00A02C6C">
      <w:pPr>
        <w:rPr>
          <w:rFonts w:hAnsi="ＭＳ 明朝"/>
        </w:rPr>
      </w:pPr>
      <w:r>
        <w:rPr>
          <w:rFonts w:hAnsi="ＭＳ 明朝" w:hint="eastAsia"/>
        </w:rPr>
        <w:t xml:space="preserve">　</w:t>
      </w:r>
      <w:r w:rsidR="00754996">
        <w:rPr>
          <w:rFonts w:hAnsi="ＭＳ 明朝" w:hint="eastAsia"/>
        </w:rPr>
        <w:t>次の</w:t>
      </w:r>
      <w:r w:rsidR="00E5056B">
        <w:rPr>
          <w:rFonts w:hAnsi="ＭＳ 明朝" w:hint="eastAsia"/>
        </w:rPr>
        <w:t>「</w:t>
      </w:r>
      <w:r w:rsidR="00754996">
        <w:rPr>
          <w:rFonts w:hAnsi="ＭＳ 明朝" w:hint="eastAsia"/>
        </w:rPr>
        <w:t>非常災害対策</w:t>
      </w:r>
      <w:r w:rsidR="00E5056B">
        <w:rPr>
          <w:rFonts w:hAnsi="ＭＳ 明朝" w:hint="eastAsia"/>
        </w:rPr>
        <w:t>」</w:t>
      </w:r>
      <w:r w:rsidR="00754996">
        <w:rPr>
          <w:rFonts w:hAnsi="ＭＳ 明朝" w:hint="eastAsia"/>
        </w:rPr>
        <w:t>は、水防法</w:t>
      </w:r>
      <w:r w:rsidR="00CC653D">
        <w:rPr>
          <w:rFonts w:hAnsi="ＭＳ 明朝" w:hint="eastAsia"/>
        </w:rPr>
        <w:t>と</w:t>
      </w:r>
      <w:r w:rsidR="00754996">
        <w:rPr>
          <w:rFonts w:hAnsi="ＭＳ 明朝" w:hint="eastAsia"/>
        </w:rPr>
        <w:t>土砂災害防止法の規定</w:t>
      </w:r>
      <w:r w:rsidR="00CC653D">
        <w:rPr>
          <w:rFonts w:hAnsi="ＭＳ 明朝" w:hint="eastAsia"/>
        </w:rPr>
        <w:t>で</w:t>
      </w:r>
      <w:r w:rsidR="000567D6">
        <w:rPr>
          <w:rFonts w:hAnsi="ＭＳ 明朝" w:hint="eastAsia"/>
        </w:rPr>
        <w:t>必要</w:t>
      </w:r>
      <w:r w:rsidR="00CC653D">
        <w:rPr>
          <w:rFonts w:hAnsi="ＭＳ 明朝" w:hint="eastAsia"/>
        </w:rPr>
        <w:t>と</w:t>
      </w:r>
      <w:r w:rsidR="00E6745C">
        <w:rPr>
          <w:rFonts w:hAnsi="ＭＳ 明朝" w:hint="eastAsia"/>
        </w:rPr>
        <w:t>されている</w:t>
      </w:r>
      <w:r w:rsidR="00345C77">
        <w:rPr>
          <w:rFonts w:hAnsi="ＭＳ 明朝" w:hint="eastAsia"/>
        </w:rPr>
        <w:t>対策です。</w:t>
      </w:r>
    </w:p>
    <w:p w14:paraId="628DAB6C" w14:textId="034A4DEA" w:rsidR="0076393B" w:rsidRPr="00741DF5" w:rsidRDefault="00955915" w:rsidP="00A02C6C">
      <w:pPr>
        <w:rPr>
          <w:rFonts w:hAnsi="ＭＳ 明朝"/>
        </w:rPr>
      </w:pPr>
      <w:r w:rsidRPr="00741DF5">
        <w:rPr>
          <w:rFonts w:hAnsi="ＭＳ 明朝" w:hint="eastAsia"/>
        </w:rPr>
        <w:t xml:space="preserve">　</w:t>
      </w:r>
      <w:r w:rsidR="005B14E9">
        <w:rPr>
          <w:rFonts w:hAnsi="ＭＳ 明朝" w:hint="eastAsia"/>
        </w:rPr>
        <w:t>自身</w:t>
      </w:r>
      <w:r w:rsidRPr="00741DF5">
        <w:rPr>
          <w:rFonts w:hAnsi="ＭＳ 明朝" w:hint="eastAsia"/>
        </w:rPr>
        <w:t>の事業所が「要配慮者利用施設」に該当しているかどうか未確認の事業所は、所在地の市町村に確認をし、該当している場合には、避難確保計画の作成など市町村の指示を受け</w:t>
      </w:r>
      <w:r w:rsidR="001667E2">
        <w:rPr>
          <w:rFonts w:hAnsi="ＭＳ 明朝" w:hint="eastAsia"/>
        </w:rPr>
        <w:t>、</w:t>
      </w:r>
      <w:r w:rsidR="0076393B" w:rsidRPr="00741DF5">
        <w:rPr>
          <w:rFonts w:hAnsi="ＭＳ 明朝" w:hint="eastAsia"/>
        </w:rPr>
        <w:t>対応してください。</w:t>
      </w:r>
    </w:p>
    <w:p w14:paraId="6FF6412C" w14:textId="2069ABCC" w:rsidR="00B17739" w:rsidRPr="00741DF5" w:rsidRDefault="0076393B" w:rsidP="00741DF5">
      <w:pPr>
        <w:rPr>
          <w:rFonts w:hAnsi="ＭＳ 明朝"/>
        </w:rPr>
      </w:pPr>
      <w:r w:rsidRPr="00741DF5">
        <w:rPr>
          <w:rFonts w:hAnsi="ＭＳ 明朝" w:hint="eastAsia"/>
        </w:rPr>
        <w:t xml:space="preserve">　また、現時点で、事業所を地域防災計画で「要配慮者利用施設」として位置付けて</w:t>
      </w:r>
      <w:r w:rsidR="001667E2">
        <w:rPr>
          <w:rFonts w:hAnsi="ＭＳ 明朝" w:hint="eastAsia"/>
        </w:rPr>
        <w:t>い</w:t>
      </w:r>
      <w:r w:rsidRPr="00741DF5">
        <w:rPr>
          <w:rFonts w:hAnsi="ＭＳ 明朝" w:hint="eastAsia"/>
        </w:rPr>
        <w:t>なくても、ここ数年に新規に開設した事業所では、将来的に市町村での地域防災計画の見直しの際に、「要配慮者利用施設」となる可能性についても確認したほうが良いと思います。</w:t>
      </w:r>
    </w:p>
    <w:p w14:paraId="552F2740" w14:textId="77777777" w:rsidR="00011721" w:rsidRDefault="00011721" w:rsidP="00A02C6C">
      <w:pPr>
        <w:rPr>
          <w:rFonts w:hAnsi="ＭＳ 明朝"/>
        </w:rPr>
      </w:pPr>
    </w:p>
    <w:p w14:paraId="0D019C3E" w14:textId="77777777" w:rsidR="00FA2D51" w:rsidRDefault="00FA2D51" w:rsidP="00A02C6C">
      <w:pPr>
        <w:rPr>
          <w:b/>
        </w:rPr>
      </w:pPr>
      <w:bookmarkStart w:id="2" w:name="_Hlk101859156"/>
      <w:r w:rsidRPr="00741DF5">
        <w:rPr>
          <w:rFonts w:hint="eastAsia"/>
          <w:b/>
        </w:rPr>
        <w:t>第</w:t>
      </w:r>
      <w:r w:rsidR="0076393B" w:rsidRPr="00741DF5">
        <w:rPr>
          <w:rFonts w:hint="eastAsia"/>
          <w:b/>
        </w:rPr>
        <w:t>１３</w:t>
      </w:r>
      <w:r w:rsidRPr="00741DF5">
        <w:rPr>
          <w:rFonts w:hint="eastAsia"/>
          <w:b/>
        </w:rPr>
        <w:t>スライド</w:t>
      </w:r>
    </w:p>
    <w:p w14:paraId="22D7C6AB" w14:textId="1D939DC7" w:rsidR="008A0993" w:rsidRPr="005E4AB5" w:rsidRDefault="008A0993" w:rsidP="00A02C6C">
      <w:pPr>
        <w:rPr>
          <w:rFonts w:hAnsi="ＭＳ 明朝"/>
          <w:color w:val="000000" w:themeColor="text1"/>
        </w:rPr>
      </w:pPr>
      <w:r w:rsidRPr="005E4AB5">
        <w:rPr>
          <w:rFonts w:hint="eastAsia"/>
          <w:b/>
          <w:color w:val="000000" w:themeColor="text1"/>
        </w:rPr>
        <w:t xml:space="preserve">　</w:t>
      </w:r>
      <w:r w:rsidRPr="005E4AB5">
        <w:rPr>
          <w:rFonts w:hAnsi="ＭＳ 明朝" w:hint="eastAsia"/>
          <w:color w:val="000000" w:themeColor="text1"/>
        </w:rPr>
        <w:t>次からは介護報酬に関する指導事項になります。</w:t>
      </w:r>
    </w:p>
    <w:bookmarkEnd w:id="2"/>
    <w:p w14:paraId="11D3AFC6" w14:textId="49FB5DC8" w:rsidR="00011721" w:rsidRPr="00741DF5" w:rsidRDefault="002A4AC4" w:rsidP="00A02C6C">
      <w:pPr>
        <w:rPr>
          <w:rFonts w:hAnsi="ＭＳ 明朝"/>
        </w:rPr>
      </w:pPr>
      <w:r w:rsidRPr="00741DF5">
        <w:rPr>
          <w:rFonts w:hAnsi="ＭＳ 明朝" w:hint="eastAsia"/>
        </w:rPr>
        <w:t xml:space="preserve">　</w:t>
      </w:r>
      <w:r w:rsidR="008A0993">
        <w:rPr>
          <w:rFonts w:hAnsi="ＭＳ 明朝" w:hint="eastAsia"/>
        </w:rPr>
        <w:t>まず、</w:t>
      </w:r>
      <w:r w:rsidR="00E5056B" w:rsidRPr="00741DF5">
        <w:rPr>
          <w:rFonts w:hAnsi="ＭＳ 明朝" w:hint="eastAsia"/>
        </w:rPr>
        <w:t>「</w:t>
      </w:r>
      <w:r w:rsidRPr="00741DF5">
        <w:rPr>
          <w:rFonts w:hAnsi="ＭＳ 明朝" w:hint="eastAsia"/>
        </w:rPr>
        <w:t>通所</w:t>
      </w:r>
      <w:r w:rsidR="00011721" w:rsidRPr="00741DF5">
        <w:rPr>
          <w:rFonts w:hAnsi="ＭＳ 明朝" w:hint="eastAsia"/>
        </w:rPr>
        <w:t>介護サービスの所要時間</w:t>
      </w:r>
      <w:r w:rsidR="00E5056B" w:rsidRPr="00741DF5">
        <w:rPr>
          <w:rFonts w:hAnsi="ＭＳ 明朝" w:hint="eastAsia"/>
        </w:rPr>
        <w:t>」</w:t>
      </w:r>
      <w:r w:rsidR="00E6745C" w:rsidRPr="00741DF5">
        <w:rPr>
          <w:rFonts w:hAnsi="ＭＳ 明朝" w:hint="eastAsia"/>
        </w:rPr>
        <w:t>に関する</w:t>
      </w:r>
      <w:r w:rsidR="00E5056B" w:rsidRPr="00741DF5">
        <w:rPr>
          <w:rFonts w:hAnsi="ＭＳ 明朝" w:hint="eastAsia"/>
        </w:rPr>
        <w:t>指導</w:t>
      </w:r>
      <w:r w:rsidR="00E6745C" w:rsidRPr="00741DF5">
        <w:rPr>
          <w:rFonts w:hAnsi="ＭＳ 明朝" w:hint="eastAsia"/>
        </w:rPr>
        <w:t>事項では</w:t>
      </w:r>
      <w:r w:rsidR="005D4091" w:rsidRPr="00741DF5">
        <w:rPr>
          <w:rFonts w:hAnsi="ＭＳ 明朝" w:hint="eastAsia"/>
        </w:rPr>
        <w:t>、一つ目として</w:t>
      </w:r>
      <w:r w:rsidR="00156EC1" w:rsidRPr="00741DF5">
        <w:rPr>
          <w:rFonts w:hAnsi="ＭＳ 明朝" w:hint="eastAsia"/>
        </w:rPr>
        <w:t>、</w:t>
      </w:r>
      <w:r w:rsidR="00011721" w:rsidRPr="00741DF5">
        <w:rPr>
          <w:rFonts w:hAnsi="ＭＳ 明朝" w:hint="eastAsia"/>
        </w:rPr>
        <w:t>事業所が送迎した利用者のうち、通所介護計画上のサービス提供開始時間を過ぎてから事業所に到着してい</w:t>
      </w:r>
      <w:r w:rsidR="00E6745C" w:rsidRPr="00741DF5">
        <w:rPr>
          <w:rFonts w:hAnsi="ＭＳ 明朝" w:hint="eastAsia"/>
        </w:rPr>
        <w:t>た</w:t>
      </w:r>
      <w:r w:rsidR="00011721" w:rsidRPr="00741DF5">
        <w:rPr>
          <w:rFonts w:hAnsi="ＭＳ 明朝" w:hint="eastAsia"/>
        </w:rPr>
        <w:t>事例がありました。</w:t>
      </w:r>
    </w:p>
    <w:p w14:paraId="010AE9B8" w14:textId="77777777" w:rsidR="00011721" w:rsidRPr="00741DF5" w:rsidRDefault="00156EC1" w:rsidP="00A02C6C">
      <w:pPr>
        <w:rPr>
          <w:rFonts w:hAnsi="ＭＳ 明朝"/>
        </w:rPr>
      </w:pPr>
      <w:r w:rsidRPr="00741DF5">
        <w:rPr>
          <w:rFonts w:hAnsi="ＭＳ 明朝" w:hint="eastAsia"/>
        </w:rPr>
        <w:t xml:space="preserve">　計画に基づく</w:t>
      </w:r>
      <w:r w:rsidR="00F14D39" w:rsidRPr="00741DF5">
        <w:rPr>
          <w:rFonts w:hAnsi="ＭＳ 明朝" w:hint="eastAsia"/>
        </w:rPr>
        <w:t>サービスが適切に提供されていないことになりますので、</w:t>
      </w:r>
      <w:r w:rsidR="00011721" w:rsidRPr="00741DF5">
        <w:rPr>
          <w:rFonts w:hAnsi="ＭＳ 明朝" w:hint="eastAsia"/>
        </w:rPr>
        <w:t>サービス提供開始時間前には事業所に到着し、計画に位置付けたサービスが提供できるように、送迎体制を見直してください。</w:t>
      </w:r>
    </w:p>
    <w:p w14:paraId="1AB4E075" w14:textId="77777777" w:rsidR="00011721" w:rsidRPr="00741DF5" w:rsidRDefault="00A91EC0" w:rsidP="00A02C6C">
      <w:pPr>
        <w:rPr>
          <w:rFonts w:hAnsi="ＭＳ 明朝"/>
        </w:rPr>
      </w:pPr>
      <w:r w:rsidRPr="00741DF5">
        <w:rPr>
          <w:rFonts w:hAnsi="ＭＳ 明朝" w:hint="eastAsia"/>
        </w:rPr>
        <w:t xml:space="preserve">　また、</w:t>
      </w:r>
      <w:r w:rsidR="00011721" w:rsidRPr="00741DF5">
        <w:rPr>
          <w:rFonts w:hAnsi="ＭＳ 明朝" w:hint="eastAsia"/>
        </w:rPr>
        <w:t>恒常的に到着時間が遅れるよう</w:t>
      </w:r>
      <w:r w:rsidRPr="00741DF5">
        <w:rPr>
          <w:rFonts w:hAnsi="ＭＳ 明朝" w:hint="eastAsia"/>
        </w:rPr>
        <w:t>な状況</w:t>
      </w:r>
      <w:r w:rsidR="00011721" w:rsidRPr="00741DF5">
        <w:rPr>
          <w:rFonts w:hAnsi="ＭＳ 明朝" w:hint="eastAsia"/>
        </w:rPr>
        <w:t>であれば、</w:t>
      </w:r>
      <w:r w:rsidRPr="00741DF5">
        <w:rPr>
          <w:rFonts w:hAnsi="ＭＳ 明朝" w:hint="eastAsia"/>
        </w:rPr>
        <w:t>ケアマネ</w:t>
      </w:r>
      <w:r w:rsidR="00011721" w:rsidRPr="00741DF5">
        <w:rPr>
          <w:rFonts w:hAnsi="ＭＳ 明朝" w:hint="eastAsia"/>
        </w:rPr>
        <w:t>と調整の上、必要に応じて、</w:t>
      </w:r>
      <w:r w:rsidRPr="00741DF5">
        <w:rPr>
          <w:rFonts w:hAnsi="ＭＳ 明朝" w:hint="eastAsia"/>
        </w:rPr>
        <w:t>ケアプラン</w:t>
      </w:r>
      <w:r w:rsidR="00011721" w:rsidRPr="00741DF5">
        <w:rPr>
          <w:rFonts w:hAnsi="ＭＳ 明朝" w:hint="eastAsia"/>
        </w:rPr>
        <w:t>及び通所介護計画のサービス提供時間の見直しを検討してください。</w:t>
      </w:r>
    </w:p>
    <w:p w14:paraId="2813AD37" w14:textId="77777777" w:rsidR="00011721" w:rsidRPr="00741DF5" w:rsidRDefault="00011721" w:rsidP="00A02C6C">
      <w:pPr>
        <w:rPr>
          <w:rFonts w:hAnsi="ＭＳ 明朝"/>
        </w:rPr>
      </w:pPr>
    </w:p>
    <w:p w14:paraId="15E8EB9D" w14:textId="77777777" w:rsidR="0076393B" w:rsidRPr="00741DF5" w:rsidRDefault="00A91EC0" w:rsidP="00A02C6C">
      <w:pPr>
        <w:rPr>
          <w:b/>
        </w:rPr>
      </w:pPr>
      <w:r w:rsidRPr="00741DF5">
        <w:rPr>
          <w:rFonts w:hint="eastAsia"/>
          <w:b/>
        </w:rPr>
        <w:t>第</w:t>
      </w:r>
      <w:r w:rsidR="0076393B" w:rsidRPr="00741DF5">
        <w:rPr>
          <w:rFonts w:hint="eastAsia"/>
          <w:b/>
        </w:rPr>
        <w:t>１４</w:t>
      </w:r>
      <w:r w:rsidRPr="00741DF5">
        <w:rPr>
          <w:rFonts w:hint="eastAsia"/>
          <w:b/>
        </w:rPr>
        <w:t>スライド</w:t>
      </w:r>
    </w:p>
    <w:p w14:paraId="23A3B2F3" w14:textId="4FA711B7" w:rsidR="00011721" w:rsidRPr="00741DF5" w:rsidRDefault="00A91EC0" w:rsidP="00A02C6C">
      <w:pPr>
        <w:rPr>
          <w:b/>
        </w:rPr>
      </w:pPr>
      <w:r w:rsidRPr="00741DF5">
        <w:rPr>
          <w:rFonts w:hAnsi="ＭＳ 明朝" w:hint="eastAsia"/>
        </w:rPr>
        <w:t xml:space="preserve">　</w:t>
      </w:r>
      <w:r w:rsidR="00E5056B" w:rsidRPr="00741DF5">
        <w:rPr>
          <w:rFonts w:hAnsi="ＭＳ 明朝" w:hint="eastAsia"/>
        </w:rPr>
        <w:t>「通所介護サービスの</w:t>
      </w:r>
      <w:r w:rsidR="000E4456" w:rsidRPr="00741DF5">
        <w:rPr>
          <w:rFonts w:hAnsi="ＭＳ 明朝" w:hint="eastAsia"/>
        </w:rPr>
        <w:t>所要時間</w:t>
      </w:r>
      <w:r w:rsidR="00E5056B" w:rsidRPr="00741DF5">
        <w:rPr>
          <w:rFonts w:hAnsi="ＭＳ 明朝" w:hint="eastAsia"/>
        </w:rPr>
        <w:t>」</w:t>
      </w:r>
      <w:r w:rsidR="005D4091" w:rsidRPr="00741DF5">
        <w:rPr>
          <w:rFonts w:hAnsi="ＭＳ 明朝" w:hint="eastAsia"/>
        </w:rPr>
        <w:t>の二つ目は、</w:t>
      </w:r>
      <w:r w:rsidR="00011721" w:rsidRPr="00741DF5">
        <w:rPr>
          <w:rFonts w:hAnsi="ＭＳ 明朝" w:hint="eastAsia"/>
        </w:rPr>
        <w:t>事業所内で保険外のサービスとして理美容を実施している事業所で、利用者ごとの</w:t>
      </w:r>
      <w:r w:rsidR="005D4091" w:rsidRPr="00741DF5">
        <w:rPr>
          <w:rFonts w:hAnsi="ＭＳ 明朝" w:hint="eastAsia"/>
        </w:rPr>
        <w:t>理美容の実施</w:t>
      </w:r>
      <w:r w:rsidR="00766961">
        <w:rPr>
          <w:rFonts w:hAnsi="ＭＳ 明朝" w:hint="eastAsia"/>
        </w:rPr>
        <w:t>時間など</w:t>
      </w:r>
      <w:r w:rsidR="005D4091" w:rsidRPr="00741DF5">
        <w:rPr>
          <w:rFonts w:hAnsi="ＭＳ 明朝" w:hint="eastAsia"/>
        </w:rPr>
        <w:t>の</w:t>
      </w:r>
      <w:r w:rsidR="00011721" w:rsidRPr="00741DF5">
        <w:rPr>
          <w:rFonts w:hAnsi="ＭＳ 明朝" w:hint="eastAsia"/>
        </w:rPr>
        <w:t>記録が確認できない事例がありました。</w:t>
      </w:r>
    </w:p>
    <w:p w14:paraId="5A14EC5B" w14:textId="77777777" w:rsidR="00011721" w:rsidRDefault="00011721" w:rsidP="00A02C6C">
      <w:pPr>
        <w:rPr>
          <w:rFonts w:hAnsi="ＭＳ 明朝"/>
        </w:rPr>
      </w:pPr>
      <w:r w:rsidRPr="00741DF5">
        <w:rPr>
          <w:rFonts w:hAnsi="ＭＳ 明朝" w:hint="eastAsia"/>
        </w:rPr>
        <w:t xml:space="preserve">　</w:t>
      </w:r>
      <w:r w:rsidR="001F18A2" w:rsidRPr="00741DF5">
        <w:rPr>
          <w:rFonts w:hAnsi="ＭＳ 明朝" w:hint="eastAsia"/>
        </w:rPr>
        <w:t>通所介護サービスの提供時間には、</w:t>
      </w:r>
      <w:r w:rsidRPr="00741DF5">
        <w:rPr>
          <w:rFonts w:hAnsi="ＭＳ 明朝" w:hint="eastAsia"/>
        </w:rPr>
        <w:t>理美容の時間は含まれませんので、サービス提供時間を適切に把握するため、理美容の実施状況を記録し、サービス提供時間と理美容の時間を明確に区分してください。</w:t>
      </w:r>
    </w:p>
    <w:p w14:paraId="1DA7685E" w14:textId="77777777" w:rsidR="00011721" w:rsidRPr="00741DF5" w:rsidRDefault="002931C2" w:rsidP="00A02C6C">
      <w:pPr>
        <w:rPr>
          <w:rFonts w:hAnsi="ＭＳ 明朝"/>
          <w:dstrike/>
        </w:rPr>
      </w:pPr>
      <w:r w:rsidRPr="00741DF5">
        <w:rPr>
          <w:rFonts w:hAnsi="ＭＳ 明朝" w:hint="eastAsia"/>
        </w:rPr>
        <w:t xml:space="preserve">　</w:t>
      </w:r>
    </w:p>
    <w:p w14:paraId="34AB8F8E" w14:textId="342512CB" w:rsidR="00766961" w:rsidRPr="008A0993" w:rsidRDefault="00560BE3" w:rsidP="00A02C6C">
      <w:pPr>
        <w:rPr>
          <w:b/>
        </w:rPr>
      </w:pPr>
      <w:r w:rsidRPr="00741DF5">
        <w:rPr>
          <w:rFonts w:hint="eastAsia"/>
          <w:b/>
        </w:rPr>
        <w:t>第１</w:t>
      </w:r>
      <w:r w:rsidR="00DE7D0F">
        <w:rPr>
          <w:rFonts w:hint="eastAsia"/>
          <w:b/>
        </w:rPr>
        <w:t>５</w:t>
      </w:r>
      <w:r w:rsidRPr="00741DF5">
        <w:rPr>
          <w:rFonts w:hint="eastAsia"/>
          <w:b/>
        </w:rPr>
        <w:t>スライド</w:t>
      </w:r>
    </w:p>
    <w:p w14:paraId="68867AEC" w14:textId="4BC73843" w:rsidR="00011721" w:rsidRPr="00741DF5" w:rsidRDefault="00560BE3" w:rsidP="00A02C6C">
      <w:pPr>
        <w:rPr>
          <w:rFonts w:hAnsi="ＭＳ 明朝"/>
        </w:rPr>
      </w:pPr>
      <w:r w:rsidRPr="00741DF5">
        <w:rPr>
          <w:rFonts w:hAnsi="ＭＳ 明朝" w:hint="eastAsia"/>
        </w:rPr>
        <w:t xml:space="preserve">　</w:t>
      </w:r>
      <w:r w:rsidR="008A0993">
        <w:rPr>
          <w:rFonts w:hAnsi="ＭＳ 明朝" w:hint="eastAsia"/>
        </w:rPr>
        <w:t>次に</w:t>
      </w:r>
      <w:r w:rsidR="002243FC" w:rsidRPr="00D01A42">
        <w:rPr>
          <w:rFonts w:hAnsi="ＭＳ 明朝" w:hint="eastAsia"/>
        </w:rPr>
        <w:t>「</w:t>
      </w:r>
      <w:r w:rsidR="00011721" w:rsidRPr="00D01A42">
        <w:rPr>
          <w:rFonts w:hAnsi="ＭＳ 明朝" w:hint="eastAsia"/>
        </w:rPr>
        <w:t>入浴介助加算</w:t>
      </w:r>
      <w:r w:rsidR="002243FC" w:rsidRPr="00D01A42">
        <w:rPr>
          <w:rFonts w:hAnsi="ＭＳ 明朝" w:hint="eastAsia"/>
        </w:rPr>
        <w:t>」</w:t>
      </w:r>
      <w:r w:rsidRPr="00741DF5">
        <w:rPr>
          <w:rFonts w:hAnsi="ＭＳ 明朝" w:hint="eastAsia"/>
        </w:rPr>
        <w:t>で、</w:t>
      </w:r>
      <w:r w:rsidR="00011721" w:rsidRPr="00741DF5">
        <w:rPr>
          <w:rFonts w:hAnsi="ＭＳ 明朝" w:hint="eastAsia"/>
        </w:rPr>
        <w:t>利用者が入浴していない日に算定してい</w:t>
      </w:r>
      <w:r w:rsidR="001A6B5E" w:rsidRPr="00741DF5">
        <w:rPr>
          <w:rFonts w:hAnsi="ＭＳ 明朝" w:hint="eastAsia"/>
        </w:rPr>
        <w:t>た</w:t>
      </w:r>
      <w:r w:rsidR="00011721" w:rsidRPr="00741DF5">
        <w:rPr>
          <w:rFonts w:hAnsi="ＭＳ 明朝" w:hint="eastAsia"/>
        </w:rPr>
        <w:t>事例がありました。</w:t>
      </w:r>
    </w:p>
    <w:p w14:paraId="0A26903F" w14:textId="3CCBFF6F" w:rsidR="00011721" w:rsidRPr="00741DF5" w:rsidRDefault="00011721" w:rsidP="00A02C6C">
      <w:pPr>
        <w:rPr>
          <w:rFonts w:hAnsi="ＭＳ 明朝"/>
        </w:rPr>
      </w:pPr>
      <w:r w:rsidRPr="00741DF5">
        <w:rPr>
          <w:rFonts w:hAnsi="ＭＳ 明朝" w:hint="eastAsia"/>
        </w:rPr>
        <w:t xml:space="preserve">　通所介護計画</w:t>
      </w:r>
      <w:r w:rsidR="001A6B5E" w:rsidRPr="00741DF5">
        <w:rPr>
          <w:rFonts w:hAnsi="ＭＳ 明朝" w:hint="eastAsia"/>
        </w:rPr>
        <w:t>で</w:t>
      </w:r>
      <w:r w:rsidRPr="00741DF5">
        <w:rPr>
          <w:rFonts w:hAnsi="ＭＳ 明朝" w:hint="eastAsia"/>
        </w:rPr>
        <w:t>、入浴の提供</w:t>
      </w:r>
      <w:r w:rsidR="00560BE3" w:rsidRPr="00741DF5">
        <w:rPr>
          <w:rFonts w:hAnsi="ＭＳ 明朝" w:hint="eastAsia"/>
        </w:rPr>
        <w:t>が</w:t>
      </w:r>
      <w:r w:rsidRPr="00741DF5">
        <w:rPr>
          <w:rFonts w:hAnsi="ＭＳ 明朝" w:hint="eastAsia"/>
        </w:rPr>
        <w:t>位置付け</w:t>
      </w:r>
      <w:r w:rsidR="00560BE3" w:rsidRPr="00741DF5">
        <w:rPr>
          <w:rFonts w:hAnsi="ＭＳ 明朝" w:hint="eastAsia"/>
        </w:rPr>
        <w:t>られている場合</w:t>
      </w:r>
      <w:r w:rsidR="00D01A42">
        <w:rPr>
          <w:rFonts w:hAnsi="ＭＳ 明朝" w:hint="eastAsia"/>
        </w:rPr>
        <w:t>でも</w:t>
      </w:r>
      <w:r w:rsidR="00560BE3" w:rsidRPr="00741DF5">
        <w:rPr>
          <w:rFonts w:hAnsi="ＭＳ 明朝" w:hint="eastAsia"/>
        </w:rPr>
        <w:t>、</w:t>
      </w:r>
      <w:r w:rsidRPr="00741DF5">
        <w:rPr>
          <w:rFonts w:hAnsi="ＭＳ 明朝" w:hint="eastAsia"/>
        </w:rPr>
        <w:t>当日の利用者の体調不良</w:t>
      </w:r>
      <w:r w:rsidR="00560BE3" w:rsidRPr="00741DF5">
        <w:rPr>
          <w:rFonts w:hAnsi="ＭＳ 明朝" w:hint="eastAsia"/>
        </w:rPr>
        <w:t>など</w:t>
      </w:r>
      <w:r w:rsidRPr="00741DF5">
        <w:rPr>
          <w:rFonts w:hAnsi="ＭＳ 明朝" w:hint="eastAsia"/>
        </w:rPr>
        <w:t>の理由で入浴を実施しなかった場合には、</w:t>
      </w:r>
      <w:r w:rsidR="00560BE3" w:rsidRPr="00741DF5">
        <w:rPr>
          <w:rFonts w:hAnsi="ＭＳ 明朝" w:hint="eastAsia"/>
        </w:rPr>
        <w:t>入浴介助</w:t>
      </w:r>
      <w:r w:rsidRPr="00741DF5">
        <w:rPr>
          <w:rFonts w:hAnsi="ＭＳ 明朝" w:hint="eastAsia"/>
        </w:rPr>
        <w:t>加算は算定できませんので、注意してください。</w:t>
      </w:r>
    </w:p>
    <w:p w14:paraId="04787291" w14:textId="607C4EDE" w:rsidR="00011721" w:rsidRPr="005E4AB5" w:rsidRDefault="007B184D" w:rsidP="00A02C6C">
      <w:pPr>
        <w:rPr>
          <w:rFonts w:hAnsi="ＭＳ 明朝"/>
          <w:color w:val="000000" w:themeColor="text1"/>
        </w:rPr>
      </w:pPr>
      <w:r>
        <w:rPr>
          <w:rFonts w:hAnsi="ＭＳ 明朝" w:hint="eastAsia"/>
        </w:rPr>
        <w:lastRenderedPageBreak/>
        <w:t xml:space="preserve">　</w:t>
      </w:r>
      <w:r w:rsidRPr="005E4AB5">
        <w:rPr>
          <w:rFonts w:hAnsi="ＭＳ 明朝" w:hint="eastAsia"/>
          <w:color w:val="000000" w:themeColor="text1"/>
        </w:rPr>
        <w:t>また、入浴介助に関わる職員に対し</w:t>
      </w:r>
      <w:r w:rsidR="00D01A42" w:rsidRPr="005E4AB5">
        <w:rPr>
          <w:rFonts w:hAnsi="ＭＳ 明朝" w:hint="eastAsia"/>
          <w:color w:val="000000" w:themeColor="text1"/>
        </w:rPr>
        <w:t>、研修等を</w:t>
      </w:r>
      <w:r w:rsidR="00DA1F75" w:rsidRPr="005E4AB5">
        <w:rPr>
          <w:rFonts w:hAnsi="ＭＳ 明朝" w:hint="eastAsia"/>
          <w:color w:val="000000" w:themeColor="text1"/>
        </w:rPr>
        <w:t>行う</w:t>
      </w:r>
      <w:r w:rsidR="008B304B" w:rsidRPr="005E4AB5">
        <w:rPr>
          <w:rFonts w:hAnsi="ＭＳ 明朝" w:hint="eastAsia"/>
          <w:color w:val="000000" w:themeColor="text1"/>
        </w:rPr>
        <w:t>必要</w:t>
      </w:r>
      <w:r w:rsidR="00DA1F75" w:rsidRPr="005E4AB5">
        <w:rPr>
          <w:rFonts w:hAnsi="ＭＳ 明朝" w:hint="eastAsia"/>
          <w:color w:val="000000" w:themeColor="text1"/>
        </w:rPr>
        <w:t>があり</w:t>
      </w:r>
      <w:r w:rsidR="002C5E7D" w:rsidRPr="005E4AB5">
        <w:rPr>
          <w:rFonts w:hAnsi="ＭＳ 明朝" w:hint="eastAsia"/>
          <w:color w:val="000000" w:themeColor="text1"/>
        </w:rPr>
        <w:t>ま</w:t>
      </w:r>
      <w:r w:rsidR="008B304B" w:rsidRPr="005E4AB5">
        <w:rPr>
          <w:rFonts w:hAnsi="ＭＳ 明朝" w:hint="eastAsia"/>
          <w:color w:val="000000" w:themeColor="text1"/>
        </w:rPr>
        <w:t>す</w:t>
      </w:r>
      <w:r w:rsidR="00D01A42" w:rsidRPr="005E4AB5">
        <w:rPr>
          <w:rFonts w:hAnsi="ＭＳ 明朝" w:hint="eastAsia"/>
          <w:color w:val="000000" w:themeColor="text1"/>
        </w:rPr>
        <w:t>。入浴介助に関する研修を</w:t>
      </w:r>
      <w:r w:rsidR="00DA1F75" w:rsidRPr="005E4AB5">
        <w:rPr>
          <w:rFonts w:hAnsi="ＭＳ 明朝" w:hint="eastAsia"/>
          <w:color w:val="000000" w:themeColor="text1"/>
        </w:rPr>
        <w:t>実施し</w:t>
      </w:r>
      <w:r w:rsidR="00D01A42" w:rsidRPr="005E4AB5">
        <w:rPr>
          <w:rFonts w:hAnsi="ＭＳ 明朝" w:hint="eastAsia"/>
          <w:color w:val="000000" w:themeColor="text1"/>
        </w:rPr>
        <w:t>、その記録を残してください。なお、入浴介助に関する研修とは、「入浴介助に関する基礎的な知識及び技術を習得する機会」を指します。</w:t>
      </w:r>
    </w:p>
    <w:p w14:paraId="79750826" w14:textId="77777777" w:rsidR="00D01A42" w:rsidRPr="005E4AB5" w:rsidRDefault="00D01A42" w:rsidP="00A02C6C">
      <w:pPr>
        <w:rPr>
          <w:rFonts w:hAnsi="ＭＳ 明朝"/>
          <w:color w:val="000000" w:themeColor="text1"/>
        </w:rPr>
      </w:pPr>
    </w:p>
    <w:p w14:paraId="1BCFE890" w14:textId="3CE66F12" w:rsidR="00507CEB" w:rsidRPr="00741DF5" w:rsidRDefault="00507CEB" w:rsidP="00A02C6C">
      <w:pPr>
        <w:rPr>
          <w:b/>
        </w:rPr>
      </w:pPr>
      <w:r w:rsidRPr="005E4AB5">
        <w:rPr>
          <w:rFonts w:hint="eastAsia"/>
          <w:b/>
        </w:rPr>
        <w:t>第</w:t>
      </w:r>
      <w:r w:rsidR="00735D42" w:rsidRPr="005E4AB5">
        <w:rPr>
          <w:rFonts w:hint="eastAsia"/>
          <w:b/>
        </w:rPr>
        <w:t>１</w:t>
      </w:r>
      <w:r w:rsidR="00DE7D0F" w:rsidRPr="005E4AB5">
        <w:rPr>
          <w:rFonts w:hint="eastAsia"/>
          <w:b/>
        </w:rPr>
        <w:t>６</w:t>
      </w:r>
      <w:r w:rsidRPr="005E4AB5">
        <w:rPr>
          <w:rFonts w:hint="eastAsia"/>
          <w:b/>
        </w:rPr>
        <w:t>スライド</w:t>
      </w:r>
    </w:p>
    <w:p w14:paraId="1E83AC6F" w14:textId="7D4112BD" w:rsidR="00C60C85" w:rsidRPr="005E4AB5" w:rsidRDefault="007C57C9" w:rsidP="00A02C6C">
      <w:pPr>
        <w:rPr>
          <w:rFonts w:hAnsi="ＭＳ 明朝"/>
          <w:color w:val="000000" w:themeColor="text1"/>
        </w:rPr>
      </w:pPr>
      <w:r w:rsidRPr="00741DF5">
        <w:rPr>
          <w:rFonts w:hAnsi="ＭＳ 明朝" w:hint="eastAsia"/>
        </w:rPr>
        <w:t xml:space="preserve">　</w:t>
      </w:r>
      <w:r w:rsidR="008B4F35">
        <w:rPr>
          <w:rFonts w:hAnsi="ＭＳ 明朝" w:hint="eastAsia"/>
        </w:rPr>
        <w:t>次に</w:t>
      </w:r>
      <w:r w:rsidR="002243FC" w:rsidRPr="00741DF5">
        <w:rPr>
          <w:rFonts w:hAnsi="ＭＳ 明朝" w:hint="eastAsia"/>
        </w:rPr>
        <w:t>「</w:t>
      </w:r>
      <w:r w:rsidR="00011721" w:rsidRPr="00741DF5">
        <w:rPr>
          <w:rFonts w:hAnsi="ＭＳ 明朝" w:hint="eastAsia"/>
        </w:rPr>
        <w:t>中重度</w:t>
      </w:r>
      <w:r w:rsidR="009D101D" w:rsidRPr="00741DF5">
        <w:rPr>
          <w:rFonts w:hAnsi="ＭＳ 明朝" w:hint="eastAsia"/>
        </w:rPr>
        <w:t>者</w:t>
      </w:r>
      <w:r w:rsidR="00011721" w:rsidRPr="00741DF5">
        <w:rPr>
          <w:rFonts w:hAnsi="ＭＳ 明朝" w:hint="eastAsia"/>
        </w:rPr>
        <w:t>ケア体制加算</w:t>
      </w:r>
      <w:r w:rsidR="002243FC" w:rsidRPr="00741DF5">
        <w:rPr>
          <w:rFonts w:hAnsi="ＭＳ 明朝" w:hint="eastAsia"/>
        </w:rPr>
        <w:t>」</w:t>
      </w:r>
      <w:r w:rsidRPr="00741DF5">
        <w:rPr>
          <w:rFonts w:hAnsi="ＭＳ 明朝" w:hint="eastAsia"/>
        </w:rPr>
        <w:t>で注意いただきたい点は、</w:t>
      </w:r>
      <w:r w:rsidR="00C60C85" w:rsidRPr="005E4AB5">
        <w:rPr>
          <w:rFonts w:hAnsi="ＭＳ 明朝" w:hint="eastAsia"/>
          <w:color w:val="000000" w:themeColor="text1"/>
        </w:rPr>
        <w:t>ここに記載した体制基準に適合していることを確認するため、計算書等を整備しておくということです。</w:t>
      </w:r>
    </w:p>
    <w:p w14:paraId="7CEFA48C" w14:textId="092AED80" w:rsidR="00011721" w:rsidRPr="00741DF5" w:rsidRDefault="007C57C9" w:rsidP="00A02C6C">
      <w:pPr>
        <w:rPr>
          <w:rFonts w:hAnsi="ＭＳ 明朝"/>
        </w:rPr>
      </w:pPr>
      <w:r w:rsidRPr="00741DF5">
        <w:rPr>
          <w:rFonts w:hAnsi="ＭＳ 明朝" w:hint="eastAsia"/>
        </w:rPr>
        <w:t xml:space="preserve">　</w:t>
      </w:r>
      <w:r w:rsidR="000E6BB3" w:rsidRPr="00741DF5">
        <w:rPr>
          <w:rFonts w:hAnsi="ＭＳ 明朝" w:hint="eastAsia"/>
        </w:rPr>
        <w:t>１点目</w:t>
      </w:r>
      <w:r w:rsidRPr="00741DF5">
        <w:rPr>
          <w:rFonts w:hAnsi="ＭＳ 明朝" w:hint="eastAsia"/>
        </w:rPr>
        <w:t>は、</w:t>
      </w:r>
      <w:r w:rsidR="00011721" w:rsidRPr="00741DF5">
        <w:rPr>
          <w:rFonts w:hAnsi="ＭＳ 明朝" w:hint="eastAsia"/>
        </w:rPr>
        <w:t>人員配置基準上の</w:t>
      </w:r>
      <w:r w:rsidRPr="00741DF5">
        <w:rPr>
          <w:rFonts w:hAnsi="ＭＳ 明朝" w:hint="eastAsia"/>
        </w:rPr>
        <w:t>人数</w:t>
      </w:r>
      <w:r w:rsidR="00011721" w:rsidRPr="00741DF5">
        <w:rPr>
          <w:rFonts w:hAnsi="ＭＳ 明朝" w:hint="eastAsia"/>
        </w:rPr>
        <w:t>に加え</w:t>
      </w:r>
      <w:r w:rsidRPr="00741DF5">
        <w:rPr>
          <w:rFonts w:hAnsi="ＭＳ 明朝" w:hint="eastAsia"/>
        </w:rPr>
        <w:t>て</w:t>
      </w:r>
      <w:r w:rsidR="00011721" w:rsidRPr="00741DF5">
        <w:rPr>
          <w:rFonts w:hAnsi="ＭＳ 明朝" w:hint="eastAsia"/>
        </w:rPr>
        <w:t>、看護職員又は介護職員を常勤換算方法で２以上確保している</w:t>
      </w:r>
      <w:r w:rsidRPr="00741DF5">
        <w:rPr>
          <w:rFonts w:hAnsi="ＭＳ 明朝" w:hint="eastAsia"/>
        </w:rPr>
        <w:t>こと</w:t>
      </w:r>
      <w:r w:rsidR="00011721" w:rsidRPr="00741DF5">
        <w:rPr>
          <w:rFonts w:hAnsi="ＭＳ 明朝" w:hint="eastAsia"/>
        </w:rPr>
        <w:t>。</w:t>
      </w:r>
    </w:p>
    <w:p w14:paraId="108888C5" w14:textId="77777777" w:rsidR="00011721" w:rsidRPr="00741DF5" w:rsidRDefault="007C57C9" w:rsidP="00A02C6C">
      <w:pPr>
        <w:rPr>
          <w:rFonts w:hAnsi="ＭＳ 明朝"/>
        </w:rPr>
      </w:pPr>
      <w:r w:rsidRPr="00741DF5">
        <w:rPr>
          <w:rFonts w:hAnsi="ＭＳ 明朝" w:hint="eastAsia"/>
        </w:rPr>
        <w:t xml:space="preserve">　</w:t>
      </w:r>
      <w:r w:rsidR="000E6BB3" w:rsidRPr="00741DF5">
        <w:rPr>
          <w:rFonts w:hAnsi="ＭＳ 明朝" w:hint="eastAsia"/>
        </w:rPr>
        <w:t>２点目</w:t>
      </w:r>
      <w:r w:rsidRPr="00741DF5">
        <w:rPr>
          <w:rFonts w:hAnsi="ＭＳ 明朝" w:hint="eastAsia"/>
        </w:rPr>
        <w:t>は、</w:t>
      </w:r>
      <w:r w:rsidR="00011721" w:rsidRPr="00741DF5">
        <w:rPr>
          <w:rFonts w:hAnsi="ＭＳ 明朝" w:hint="eastAsia"/>
        </w:rPr>
        <w:t>前年度又は算定日が属する月の前３か月間の利用者の総数のうち、要介護</w:t>
      </w:r>
      <w:r w:rsidRPr="00741DF5">
        <w:rPr>
          <w:rFonts w:hAnsi="ＭＳ 明朝" w:hint="eastAsia"/>
        </w:rPr>
        <w:t>の区分が</w:t>
      </w:r>
      <w:r w:rsidR="00011721" w:rsidRPr="00741DF5">
        <w:rPr>
          <w:rFonts w:hAnsi="ＭＳ 明朝" w:hint="eastAsia"/>
        </w:rPr>
        <w:t>３～５である</w:t>
      </w:r>
      <w:r w:rsidRPr="00741DF5">
        <w:rPr>
          <w:rFonts w:hAnsi="ＭＳ 明朝" w:hint="eastAsia"/>
        </w:rPr>
        <w:t>利用者の</w:t>
      </w:r>
      <w:r w:rsidR="00011721" w:rsidRPr="00741DF5">
        <w:rPr>
          <w:rFonts w:hAnsi="ＭＳ 明朝" w:hint="eastAsia"/>
        </w:rPr>
        <w:t>占める割合が３０％以上であること。</w:t>
      </w:r>
    </w:p>
    <w:p w14:paraId="60F3B56C" w14:textId="77777777" w:rsidR="00E910F1" w:rsidRPr="00741DF5" w:rsidRDefault="007C57C9" w:rsidP="00A02C6C">
      <w:pPr>
        <w:rPr>
          <w:rFonts w:hAnsi="ＭＳ 明朝"/>
        </w:rPr>
      </w:pPr>
      <w:r w:rsidRPr="00741DF5">
        <w:rPr>
          <w:rFonts w:hAnsi="ＭＳ 明朝" w:hint="eastAsia"/>
        </w:rPr>
        <w:t xml:space="preserve">　中重度者ケア体制加算の体制基準としては、このほかに、</w:t>
      </w:r>
      <w:r w:rsidR="003C3364" w:rsidRPr="00741DF5">
        <w:rPr>
          <w:rFonts w:hAnsi="ＭＳ 明朝" w:hint="eastAsia"/>
        </w:rPr>
        <w:t>サービス提供</w:t>
      </w:r>
      <w:r w:rsidR="009B5941" w:rsidRPr="00741DF5">
        <w:rPr>
          <w:rFonts w:hAnsi="ＭＳ 明朝" w:hint="eastAsia"/>
        </w:rPr>
        <w:t>時間帯を通じて、専従の看護職員を１名以上配置する必要があります。</w:t>
      </w:r>
      <w:r w:rsidRPr="00741DF5">
        <w:rPr>
          <w:rFonts w:hAnsi="ＭＳ 明朝" w:hint="eastAsia"/>
        </w:rPr>
        <w:t>この看護職員は</w:t>
      </w:r>
      <w:r w:rsidR="00F75644" w:rsidRPr="00741DF5">
        <w:rPr>
          <w:rFonts w:hAnsi="ＭＳ 明朝" w:hint="eastAsia"/>
        </w:rPr>
        <w:t>、</w:t>
      </w:r>
      <w:r w:rsidRPr="00741DF5">
        <w:rPr>
          <w:rFonts w:hAnsi="ＭＳ 明朝" w:hint="eastAsia"/>
        </w:rPr>
        <w:t>他の職務との兼務は認められませんので、注意してください。</w:t>
      </w:r>
    </w:p>
    <w:p w14:paraId="0083D17F" w14:textId="78633247" w:rsidR="007C57C9" w:rsidRPr="00741DF5" w:rsidRDefault="000E6BB3" w:rsidP="00A02C6C">
      <w:pPr>
        <w:rPr>
          <w:rFonts w:hAnsi="ＭＳ 明朝"/>
        </w:rPr>
      </w:pPr>
      <w:r w:rsidRPr="00741DF5">
        <w:rPr>
          <w:rFonts w:hAnsi="ＭＳ 明朝" w:hint="eastAsia"/>
        </w:rPr>
        <w:t xml:space="preserve">　また、この加算を算定する事業所では、中重度の要介護者であっても、社会性を維持して、在宅生活が継続できるように、家庭内での役割づくりや、地域の中での生きがい</w:t>
      </w:r>
      <w:r w:rsidR="00755AE0" w:rsidRPr="00741DF5">
        <w:rPr>
          <w:rFonts w:hAnsi="ＭＳ 明朝" w:hint="eastAsia"/>
        </w:rPr>
        <w:t>づくりなど</w:t>
      </w:r>
      <w:r w:rsidR="00BD4693">
        <w:rPr>
          <w:rFonts w:hAnsi="ＭＳ 明朝" w:hint="eastAsia"/>
        </w:rPr>
        <w:t>の</w:t>
      </w:r>
      <w:r w:rsidR="00755AE0" w:rsidRPr="00741DF5">
        <w:rPr>
          <w:rFonts w:hAnsi="ＭＳ 明朝" w:hint="eastAsia"/>
        </w:rPr>
        <w:t>支援プログラムを通所介護計画に位置付け、サービスを提供する必要があります。</w:t>
      </w:r>
    </w:p>
    <w:p w14:paraId="5C089FC5" w14:textId="77777777" w:rsidR="00755AE0" w:rsidRPr="00741DF5" w:rsidRDefault="00755AE0" w:rsidP="00A02C6C">
      <w:pPr>
        <w:rPr>
          <w:rFonts w:hAnsi="ＭＳ 明朝"/>
        </w:rPr>
      </w:pPr>
    </w:p>
    <w:p w14:paraId="51E62FF8" w14:textId="31629762" w:rsidR="007C57C9" w:rsidRPr="00741DF5" w:rsidRDefault="007C57C9" w:rsidP="00A02C6C">
      <w:pPr>
        <w:rPr>
          <w:b/>
        </w:rPr>
      </w:pPr>
      <w:r w:rsidRPr="00741DF5">
        <w:rPr>
          <w:rFonts w:hint="eastAsia"/>
          <w:b/>
        </w:rPr>
        <w:t>第</w:t>
      </w:r>
      <w:r w:rsidR="00735D42" w:rsidRPr="00741DF5">
        <w:rPr>
          <w:rFonts w:hint="eastAsia"/>
          <w:b/>
        </w:rPr>
        <w:t>１</w:t>
      </w:r>
      <w:r w:rsidR="001E1952">
        <w:rPr>
          <w:rFonts w:hint="eastAsia"/>
          <w:b/>
        </w:rPr>
        <w:t>７</w:t>
      </w:r>
      <w:r w:rsidRPr="00741DF5">
        <w:rPr>
          <w:rFonts w:hint="eastAsia"/>
          <w:b/>
        </w:rPr>
        <w:t>スライド</w:t>
      </w:r>
    </w:p>
    <w:p w14:paraId="06CB1583" w14:textId="77777777" w:rsidR="00011721" w:rsidRPr="00741DF5" w:rsidRDefault="00B21130" w:rsidP="00A02C6C">
      <w:pPr>
        <w:rPr>
          <w:rFonts w:hAnsi="ＭＳ 明朝"/>
        </w:rPr>
      </w:pPr>
      <w:r w:rsidRPr="00741DF5">
        <w:rPr>
          <w:rFonts w:hAnsi="ＭＳ 明朝" w:hint="eastAsia"/>
        </w:rPr>
        <w:t xml:space="preserve">　</w:t>
      </w:r>
      <w:r w:rsidR="002243FC" w:rsidRPr="00741DF5">
        <w:rPr>
          <w:rFonts w:hAnsi="ＭＳ 明朝" w:hint="eastAsia"/>
        </w:rPr>
        <w:t>「</w:t>
      </w:r>
      <w:r w:rsidR="00011721" w:rsidRPr="00741DF5">
        <w:rPr>
          <w:rFonts w:hAnsi="ＭＳ 明朝" w:hint="eastAsia"/>
        </w:rPr>
        <w:t>生活機能向上連携加算</w:t>
      </w:r>
      <w:r w:rsidR="002243FC" w:rsidRPr="00741DF5">
        <w:rPr>
          <w:rFonts w:hAnsi="ＭＳ 明朝" w:hint="eastAsia"/>
        </w:rPr>
        <w:t>」</w:t>
      </w:r>
      <w:r w:rsidRPr="00741DF5">
        <w:rPr>
          <w:rFonts w:hAnsi="ＭＳ 明朝" w:hint="eastAsia"/>
        </w:rPr>
        <w:t>では、</w:t>
      </w:r>
      <w:r w:rsidR="00011721" w:rsidRPr="00741DF5">
        <w:rPr>
          <w:rFonts w:hAnsi="ＭＳ 明朝" w:hint="eastAsia"/>
        </w:rPr>
        <w:t>個別機能訓練計画を作成しないで算定している事例がありました。</w:t>
      </w:r>
    </w:p>
    <w:p w14:paraId="380502F4" w14:textId="744AF37F" w:rsidR="003146BE" w:rsidRPr="00741DF5" w:rsidRDefault="003146BE" w:rsidP="00A02C6C">
      <w:pPr>
        <w:rPr>
          <w:rFonts w:hAnsi="ＭＳ 明朝"/>
        </w:rPr>
      </w:pPr>
      <w:r w:rsidRPr="00741DF5">
        <w:rPr>
          <w:rFonts w:hAnsi="ＭＳ 明朝" w:hint="eastAsia"/>
        </w:rPr>
        <w:t xml:space="preserve">　また、加算（Ⅱ）</w:t>
      </w:r>
      <w:r w:rsidR="00B428F9">
        <w:rPr>
          <w:rFonts w:hAnsi="ＭＳ 明朝" w:hint="eastAsia"/>
        </w:rPr>
        <w:t>について</w:t>
      </w:r>
      <w:r w:rsidRPr="00741DF5">
        <w:rPr>
          <w:rFonts w:hAnsi="ＭＳ 明朝" w:hint="eastAsia"/>
        </w:rPr>
        <w:t>、外部の理学療法士等が事業所を訪問しないで、</w:t>
      </w:r>
      <w:r w:rsidR="005E34A6" w:rsidRPr="00741DF5">
        <w:rPr>
          <w:rFonts w:hAnsi="ＭＳ 明朝" w:hint="eastAsia"/>
        </w:rPr>
        <w:t>あるいは</w:t>
      </w:r>
      <w:r w:rsidRPr="00741DF5">
        <w:rPr>
          <w:rFonts w:hAnsi="ＭＳ 明朝" w:hint="eastAsia"/>
        </w:rPr>
        <w:t>、事業所の機能訓練指導員等と共同して利用者の身体状況の評価を行わないで、個別機能訓練計画を作成していた事例</w:t>
      </w:r>
      <w:r w:rsidR="00B428F9">
        <w:rPr>
          <w:rFonts w:hAnsi="ＭＳ 明朝" w:hint="eastAsia"/>
        </w:rPr>
        <w:t>が</w:t>
      </w:r>
      <w:r w:rsidRPr="00741DF5">
        <w:rPr>
          <w:rFonts w:hAnsi="ＭＳ 明朝" w:hint="eastAsia"/>
        </w:rPr>
        <w:t>ありました。</w:t>
      </w:r>
    </w:p>
    <w:p w14:paraId="334F259B" w14:textId="77777777" w:rsidR="00D04BA3" w:rsidRPr="00741DF5" w:rsidRDefault="00B21130" w:rsidP="00A02C6C">
      <w:pPr>
        <w:rPr>
          <w:rFonts w:hAnsi="ＭＳ 明朝"/>
        </w:rPr>
      </w:pPr>
      <w:r w:rsidRPr="00741DF5">
        <w:rPr>
          <w:rFonts w:hAnsi="ＭＳ 明朝" w:hint="eastAsia"/>
        </w:rPr>
        <w:t xml:space="preserve">　</w:t>
      </w:r>
      <w:r w:rsidR="002243FC" w:rsidRPr="00741DF5">
        <w:rPr>
          <w:rFonts w:hAnsi="ＭＳ 明朝" w:hint="eastAsia"/>
        </w:rPr>
        <w:t>生活機能向上連携加算</w:t>
      </w:r>
      <w:r w:rsidR="000D6325" w:rsidRPr="00741DF5">
        <w:rPr>
          <w:rFonts w:hAnsi="ＭＳ 明朝" w:hint="eastAsia"/>
        </w:rPr>
        <w:t>は</w:t>
      </w:r>
      <w:r w:rsidR="005E34A6" w:rsidRPr="00741DF5">
        <w:rPr>
          <w:rFonts w:hAnsi="ＭＳ 明朝" w:hint="eastAsia"/>
        </w:rPr>
        <w:t>、</w:t>
      </w:r>
      <w:r w:rsidR="0038455B" w:rsidRPr="00741DF5">
        <w:rPr>
          <w:rFonts w:hAnsi="ＭＳ 明朝" w:hint="eastAsia"/>
        </w:rPr>
        <w:t>通所介護事業所の</w:t>
      </w:r>
      <w:r w:rsidR="005E34A6" w:rsidRPr="00741DF5">
        <w:rPr>
          <w:rFonts w:hAnsi="ＭＳ 明朝" w:hint="eastAsia"/>
        </w:rPr>
        <w:t>機能訓練指導員等と外部の理学療法士等が</w:t>
      </w:r>
      <w:r w:rsidR="0038455B" w:rsidRPr="00741DF5">
        <w:rPr>
          <w:rFonts w:hAnsi="ＭＳ 明朝" w:hint="eastAsia"/>
        </w:rPr>
        <w:t>連携して、機能訓練のマネジメント</w:t>
      </w:r>
      <w:r w:rsidR="005E34A6" w:rsidRPr="00741DF5">
        <w:rPr>
          <w:rFonts w:hAnsi="ＭＳ 明朝" w:hint="eastAsia"/>
        </w:rPr>
        <w:t>を</w:t>
      </w:r>
      <w:r w:rsidR="00092FCE" w:rsidRPr="00741DF5">
        <w:rPr>
          <w:rFonts w:hAnsi="ＭＳ 明朝" w:hint="eastAsia"/>
        </w:rPr>
        <w:t>行うこ</w:t>
      </w:r>
      <w:r w:rsidR="0038455B" w:rsidRPr="00741DF5">
        <w:rPr>
          <w:rFonts w:hAnsi="ＭＳ 明朝" w:hint="eastAsia"/>
        </w:rPr>
        <w:t>とを評価する</w:t>
      </w:r>
      <w:r w:rsidR="005E34A6" w:rsidRPr="00741DF5">
        <w:rPr>
          <w:rFonts w:hAnsi="ＭＳ 明朝" w:hint="eastAsia"/>
        </w:rPr>
        <w:t>加算として設けられたものです</w:t>
      </w:r>
      <w:r w:rsidR="0038455B" w:rsidRPr="00741DF5">
        <w:rPr>
          <w:rFonts w:hAnsi="ＭＳ 明朝" w:hint="eastAsia"/>
        </w:rPr>
        <w:t>。</w:t>
      </w:r>
    </w:p>
    <w:p w14:paraId="7E627269" w14:textId="2B2319CA" w:rsidR="00092FCE" w:rsidRDefault="00011721" w:rsidP="00A02C6C">
      <w:pPr>
        <w:rPr>
          <w:rFonts w:hAnsi="ＭＳ 明朝"/>
        </w:rPr>
      </w:pPr>
      <w:r w:rsidRPr="00011721">
        <w:rPr>
          <w:rFonts w:hAnsi="ＭＳ 明朝" w:hint="eastAsia"/>
        </w:rPr>
        <w:t xml:space="preserve">　</w:t>
      </w:r>
      <w:r w:rsidR="005E34A6">
        <w:rPr>
          <w:rFonts w:hAnsi="ＭＳ 明朝" w:hint="eastAsia"/>
        </w:rPr>
        <w:t>このため、</w:t>
      </w:r>
      <w:r w:rsidR="00092FCE" w:rsidRPr="00092FCE">
        <w:rPr>
          <w:rFonts w:hAnsi="ＭＳ 明朝" w:hint="eastAsia"/>
        </w:rPr>
        <w:t>生活機能向上連携加算</w:t>
      </w:r>
      <w:r w:rsidR="00092FCE">
        <w:rPr>
          <w:rFonts w:hAnsi="ＭＳ 明朝" w:hint="eastAsia"/>
        </w:rPr>
        <w:t>での</w:t>
      </w:r>
      <w:r w:rsidRPr="00011721">
        <w:rPr>
          <w:rFonts w:hAnsi="ＭＳ 明朝" w:hint="eastAsia"/>
        </w:rPr>
        <w:t>個別機能訓練計画</w:t>
      </w:r>
      <w:r w:rsidR="005E34A6">
        <w:rPr>
          <w:rFonts w:hAnsi="ＭＳ 明朝" w:hint="eastAsia"/>
        </w:rPr>
        <w:t>の作成に当たって</w:t>
      </w:r>
      <w:r w:rsidR="001667E2">
        <w:rPr>
          <w:rFonts w:hAnsi="ＭＳ 明朝" w:hint="eastAsia"/>
        </w:rPr>
        <w:t>は</w:t>
      </w:r>
      <w:r w:rsidR="005E34A6">
        <w:rPr>
          <w:rFonts w:hAnsi="ＭＳ 明朝" w:hint="eastAsia"/>
        </w:rPr>
        <w:t>、</w:t>
      </w:r>
      <w:r w:rsidR="00092FCE" w:rsidRPr="00092FCE">
        <w:rPr>
          <w:rFonts w:hAnsi="ＭＳ 明朝" w:hint="eastAsia"/>
        </w:rPr>
        <w:t>外部の理学療法士等</w:t>
      </w:r>
      <w:r w:rsidR="00092FCE">
        <w:rPr>
          <w:rFonts w:hAnsi="ＭＳ 明朝" w:hint="eastAsia"/>
        </w:rPr>
        <w:t>と</w:t>
      </w:r>
      <w:r w:rsidR="00092FCE" w:rsidRPr="00092FCE">
        <w:rPr>
          <w:rFonts w:hAnsi="ＭＳ 明朝" w:hint="eastAsia"/>
        </w:rPr>
        <w:t>連携して、</w:t>
      </w:r>
      <w:r w:rsidR="001B7E89">
        <w:rPr>
          <w:rFonts w:hAnsi="ＭＳ 明朝" w:hint="eastAsia"/>
        </w:rPr>
        <w:t>利用者の身体状況を評価した上で、</w:t>
      </w:r>
      <w:r w:rsidR="00092FCE">
        <w:rPr>
          <w:rFonts w:hAnsi="ＭＳ 明朝" w:hint="eastAsia"/>
        </w:rPr>
        <w:t>作成する必要があります。</w:t>
      </w:r>
    </w:p>
    <w:p w14:paraId="21CC34CF" w14:textId="77777777" w:rsidR="00092FCE" w:rsidRDefault="00092FCE" w:rsidP="00A02C6C">
      <w:pPr>
        <w:rPr>
          <w:rFonts w:hAnsi="ＭＳ 明朝"/>
        </w:rPr>
      </w:pPr>
      <w:r>
        <w:rPr>
          <w:rFonts w:hAnsi="ＭＳ 明朝" w:hint="eastAsia"/>
        </w:rPr>
        <w:t xml:space="preserve">　</w:t>
      </w:r>
      <w:r w:rsidR="00363C7B">
        <w:rPr>
          <w:rFonts w:hAnsi="ＭＳ 明朝" w:hint="eastAsia"/>
        </w:rPr>
        <w:t>この</w:t>
      </w:r>
      <w:r w:rsidRPr="00092FCE">
        <w:rPr>
          <w:rFonts w:hAnsi="ＭＳ 明朝" w:hint="eastAsia"/>
        </w:rPr>
        <w:t>計画の</w:t>
      </w:r>
      <w:r>
        <w:rPr>
          <w:rFonts w:hAnsi="ＭＳ 明朝" w:hint="eastAsia"/>
        </w:rPr>
        <w:t>具体的な作成方法は、次のスライドで説明します。</w:t>
      </w:r>
    </w:p>
    <w:p w14:paraId="3212BD0C" w14:textId="77777777" w:rsidR="00092FCE" w:rsidRPr="00363C7B" w:rsidRDefault="00092FCE" w:rsidP="00A02C6C">
      <w:pPr>
        <w:rPr>
          <w:rFonts w:hAnsi="ＭＳ 明朝"/>
        </w:rPr>
      </w:pPr>
    </w:p>
    <w:p w14:paraId="13EB32A7" w14:textId="674E3B69" w:rsidR="00092FCE" w:rsidRPr="00741DF5" w:rsidRDefault="00092FCE" w:rsidP="00A02C6C">
      <w:pPr>
        <w:rPr>
          <w:b/>
        </w:rPr>
      </w:pPr>
      <w:r w:rsidRPr="00741DF5">
        <w:rPr>
          <w:rFonts w:hint="eastAsia"/>
          <w:b/>
        </w:rPr>
        <w:t>第</w:t>
      </w:r>
      <w:r w:rsidR="002F287A" w:rsidRPr="00741DF5">
        <w:rPr>
          <w:rFonts w:hint="eastAsia"/>
          <w:b/>
        </w:rPr>
        <w:t>１</w:t>
      </w:r>
      <w:r w:rsidR="001E1952">
        <w:rPr>
          <w:rFonts w:hint="eastAsia"/>
          <w:b/>
        </w:rPr>
        <w:t>８</w:t>
      </w:r>
      <w:r w:rsidRPr="00741DF5">
        <w:rPr>
          <w:rFonts w:hint="eastAsia"/>
          <w:b/>
        </w:rPr>
        <w:t>スライド</w:t>
      </w:r>
    </w:p>
    <w:p w14:paraId="4102FA79" w14:textId="771351F9" w:rsidR="00011721" w:rsidRPr="00741DF5" w:rsidRDefault="00363C7B" w:rsidP="00A02C6C">
      <w:pPr>
        <w:rPr>
          <w:rFonts w:hAnsi="ＭＳ 明朝"/>
        </w:rPr>
      </w:pPr>
      <w:r w:rsidRPr="00741DF5">
        <w:rPr>
          <w:rFonts w:hAnsi="ＭＳ 明朝" w:hint="eastAsia"/>
        </w:rPr>
        <w:t xml:space="preserve">　加算（Ⅰ）は、個別機能訓練計画の</w:t>
      </w:r>
      <w:r w:rsidR="00D15A16" w:rsidRPr="00741DF5">
        <w:rPr>
          <w:rFonts w:hAnsi="ＭＳ 明朝" w:hint="eastAsia"/>
        </w:rPr>
        <w:t>作成に当たって、外部の理学療法士等が事業所を訪問する必要はありません</w:t>
      </w:r>
      <w:r w:rsidR="00D56A4A" w:rsidRPr="00741DF5">
        <w:rPr>
          <w:rFonts w:hAnsi="ＭＳ 明朝" w:hint="eastAsia"/>
        </w:rPr>
        <w:t>が、</w:t>
      </w:r>
      <w:r w:rsidR="00D15A16" w:rsidRPr="00741DF5">
        <w:rPr>
          <w:rFonts w:hAnsi="ＭＳ 明朝" w:hint="eastAsia"/>
        </w:rPr>
        <w:t>これに代えて、</w:t>
      </w:r>
      <w:r w:rsidR="00FA459D" w:rsidRPr="00741DF5">
        <w:rPr>
          <w:rFonts w:hAnsi="ＭＳ 明朝" w:hint="eastAsia"/>
        </w:rPr>
        <w:t>利用者の身体状況の把握</w:t>
      </w:r>
      <w:r w:rsidR="001D7CD7" w:rsidRPr="00741DF5">
        <w:rPr>
          <w:rFonts w:hAnsi="ＭＳ 明朝" w:hint="eastAsia"/>
        </w:rPr>
        <w:t>を</w:t>
      </w:r>
      <w:r w:rsidR="00FA459D" w:rsidRPr="00741DF5">
        <w:rPr>
          <w:rFonts w:hAnsi="ＭＳ 明朝" w:hint="eastAsia"/>
        </w:rPr>
        <w:t>、</w:t>
      </w:r>
      <w:r w:rsidR="007B58E8" w:rsidRPr="00741DF5">
        <w:rPr>
          <w:rFonts w:hAnsi="ＭＳ 明朝" w:hint="eastAsia"/>
        </w:rPr>
        <w:t>外部の事業所で</w:t>
      </w:r>
      <w:r w:rsidR="00A364F4">
        <w:rPr>
          <w:rFonts w:hAnsi="ＭＳ 明朝" w:hint="eastAsia"/>
        </w:rPr>
        <w:t>行</w:t>
      </w:r>
      <w:r w:rsidR="00B428F9">
        <w:rPr>
          <w:rFonts w:hAnsi="ＭＳ 明朝" w:hint="eastAsia"/>
        </w:rPr>
        <w:t>う</w:t>
      </w:r>
      <w:r w:rsidR="001D7CD7" w:rsidRPr="00741DF5">
        <w:rPr>
          <w:rFonts w:hAnsi="ＭＳ 明朝" w:hint="eastAsia"/>
        </w:rPr>
        <w:t>、</w:t>
      </w:r>
      <w:r w:rsidR="00B428F9">
        <w:rPr>
          <w:rFonts w:hAnsi="ＭＳ 明朝" w:hint="eastAsia"/>
        </w:rPr>
        <w:t>または</w:t>
      </w:r>
      <w:r w:rsidR="00AF7422" w:rsidRPr="00741DF5">
        <w:rPr>
          <w:rFonts w:hAnsi="ＭＳ 明朝" w:hint="eastAsia"/>
        </w:rPr>
        <w:t>動画やテレビ電話を使って行うことになります。</w:t>
      </w:r>
    </w:p>
    <w:p w14:paraId="2A4FCA93" w14:textId="5B07634B" w:rsidR="00AF7422" w:rsidRDefault="00AF7422" w:rsidP="00A02C6C">
      <w:pPr>
        <w:rPr>
          <w:rFonts w:hAnsi="ＭＳ 明朝"/>
        </w:rPr>
      </w:pPr>
      <w:r w:rsidRPr="00741DF5">
        <w:rPr>
          <w:rFonts w:hAnsi="ＭＳ 明朝" w:hint="eastAsia"/>
        </w:rPr>
        <w:t xml:space="preserve">　そ</w:t>
      </w:r>
      <w:r w:rsidR="00C97BF5">
        <w:rPr>
          <w:rFonts w:hAnsi="ＭＳ 明朝" w:hint="eastAsia"/>
        </w:rPr>
        <w:t>して</w:t>
      </w:r>
      <w:r w:rsidRPr="00741DF5">
        <w:rPr>
          <w:rFonts w:hAnsi="ＭＳ 明朝" w:hint="eastAsia"/>
        </w:rPr>
        <w:t>、</w:t>
      </w:r>
      <w:r w:rsidR="00D56A4A" w:rsidRPr="00741DF5">
        <w:rPr>
          <w:rFonts w:hAnsi="ＭＳ 明朝" w:hint="eastAsia"/>
        </w:rPr>
        <w:t>外部の理学療法士等が</w:t>
      </w:r>
      <w:r w:rsidRPr="00741DF5">
        <w:rPr>
          <w:rFonts w:hAnsi="ＭＳ 明朝" w:hint="eastAsia"/>
        </w:rPr>
        <w:t>事業所の機能訓練指導員等に対して、日常生活上の留意点や介護の工夫などについて</w:t>
      </w:r>
      <w:r w:rsidR="002E7B90" w:rsidRPr="00741DF5">
        <w:rPr>
          <w:rFonts w:hAnsi="ＭＳ 明朝" w:hint="eastAsia"/>
        </w:rPr>
        <w:t>助言を行い</w:t>
      </w:r>
      <w:r w:rsidR="002E7B90">
        <w:rPr>
          <w:rFonts w:hAnsi="ＭＳ 明朝" w:hint="eastAsia"/>
        </w:rPr>
        <w:t>ます。</w:t>
      </w:r>
    </w:p>
    <w:p w14:paraId="521B4257" w14:textId="6715BF1C" w:rsidR="004319A4" w:rsidRDefault="002E7B90" w:rsidP="00A02C6C">
      <w:pPr>
        <w:rPr>
          <w:rFonts w:hAnsi="ＭＳ 明朝"/>
        </w:rPr>
      </w:pPr>
      <w:r>
        <w:rPr>
          <w:rFonts w:hAnsi="ＭＳ 明朝" w:hint="eastAsia"/>
        </w:rPr>
        <w:t xml:space="preserve">　そ</w:t>
      </w:r>
      <w:r w:rsidR="00C97BF5">
        <w:rPr>
          <w:rFonts w:hAnsi="ＭＳ 明朝" w:hint="eastAsia"/>
        </w:rPr>
        <w:t>の</w:t>
      </w:r>
      <w:r w:rsidR="00D745E2">
        <w:rPr>
          <w:rFonts w:hAnsi="ＭＳ 明朝" w:hint="eastAsia"/>
        </w:rPr>
        <w:t>うえ</w:t>
      </w:r>
      <w:r w:rsidR="00C97BF5">
        <w:rPr>
          <w:rFonts w:hAnsi="ＭＳ 明朝" w:hint="eastAsia"/>
        </w:rPr>
        <w:t>で</w:t>
      </w:r>
      <w:r>
        <w:rPr>
          <w:rFonts w:hAnsi="ＭＳ 明朝" w:hint="eastAsia"/>
        </w:rPr>
        <w:t>、</w:t>
      </w:r>
      <w:r w:rsidR="002656B6">
        <w:rPr>
          <w:rFonts w:hAnsi="ＭＳ 明朝" w:hint="eastAsia"/>
        </w:rPr>
        <w:t>事業所</w:t>
      </w:r>
      <w:r w:rsidR="00C97BF5">
        <w:rPr>
          <w:rFonts w:hAnsi="ＭＳ 明朝" w:hint="eastAsia"/>
        </w:rPr>
        <w:t>では</w:t>
      </w:r>
      <w:r w:rsidR="002656B6">
        <w:rPr>
          <w:rFonts w:hAnsi="ＭＳ 明朝" w:hint="eastAsia"/>
        </w:rPr>
        <w:t>、</w:t>
      </w:r>
      <w:r w:rsidR="00814E56">
        <w:rPr>
          <w:rFonts w:hAnsi="ＭＳ 明朝" w:hint="eastAsia"/>
        </w:rPr>
        <w:t>その助言に基づいて、機能</w:t>
      </w:r>
      <w:r>
        <w:rPr>
          <w:rFonts w:hAnsi="ＭＳ 明朝" w:hint="eastAsia"/>
        </w:rPr>
        <w:t>訓練指導員等</w:t>
      </w:r>
      <w:r w:rsidR="00814E56">
        <w:rPr>
          <w:rFonts w:hAnsi="ＭＳ 明朝" w:hint="eastAsia"/>
        </w:rPr>
        <w:t>が共同して、</w:t>
      </w:r>
      <w:r w:rsidR="004319A4">
        <w:rPr>
          <w:rFonts w:hAnsi="ＭＳ 明朝" w:hint="eastAsia"/>
        </w:rPr>
        <w:t>利用者の身体状況を評価して、個別機能訓練</w:t>
      </w:r>
      <w:r w:rsidR="00D86661">
        <w:rPr>
          <w:rFonts w:hAnsi="ＭＳ 明朝" w:hint="eastAsia"/>
        </w:rPr>
        <w:t>計画</w:t>
      </w:r>
      <w:r w:rsidR="004319A4">
        <w:rPr>
          <w:rFonts w:hAnsi="ＭＳ 明朝" w:hint="eastAsia"/>
        </w:rPr>
        <w:t>を作成する流れとなります。</w:t>
      </w:r>
    </w:p>
    <w:p w14:paraId="7ACCF4BE" w14:textId="77777777" w:rsidR="004319A4" w:rsidRDefault="004319A4" w:rsidP="00A02C6C">
      <w:pPr>
        <w:rPr>
          <w:rFonts w:hAnsi="ＭＳ 明朝"/>
        </w:rPr>
      </w:pPr>
      <w:r>
        <w:rPr>
          <w:rFonts w:hAnsi="ＭＳ 明朝" w:hint="eastAsia"/>
        </w:rPr>
        <w:lastRenderedPageBreak/>
        <w:t xml:space="preserve">　一方、加算（Ⅱ）</w:t>
      </w:r>
      <w:r w:rsidR="00814DBC">
        <w:rPr>
          <w:rFonts w:hAnsi="ＭＳ 明朝" w:hint="eastAsia"/>
        </w:rPr>
        <w:t>で</w:t>
      </w:r>
      <w:r>
        <w:rPr>
          <w:rFonts w:hAnsi="ＭＳ 明朝" w:hint="eastAsia"/>
        </w:rPr>
        <w:t>は、</w:t>
      </w:r>
      <w:r w:rsidRPr="004319A4">
        <w:rPr>
          <w:rFonts w:hAnsi="ＭＳ 明朝" w:hint="eastAsia"/>
        </w:rPr>
        <w:t>外部の理学療法士等が事業所を訪問し、事業所の機能訓練指導員等と共同して利用者の身体状況</w:t>
      </w:r>
      <w:r>
        <w:rPr>
          <w:rFonts w:hAnsi="ＭＳ 明朝" w:hint="eastAsia"/>
        </w:rPr>
        <w:t>を</w:t>
      </w:r>
      <w:r w:rsidRPr="004319A4">
        <w:rPr>
          <w:rFonts w:hAnsi="ＭＳ 明朝" w:hint="eastAsia"/>
        </w:rPr>
        <w:t>評価</w:t>
      </w:r>
      <w:r>
        <w:rPr>
          <w:rFonts w:hAnsi="ＭＳ 明朝" w:hint="eastAsia"/>
        </w:rPr>
        <w:t>し、</w:t>
      </w:r>
      <w:r w:rsidRPr="004319A4">
        <w:rPr>
          <w:rFonts w:hAnsi="ＭＳ 明朝" w:hint="eastAsia"/>
        </w:rPr>
        <w:t>個別機能訓練計画を作成</w:t>
      </w:r>
      <w:r w:rsidR="00814DBC">
        <w:rPr>
          <w:rFonts w:hAnsi="ＭＳ 明朝" w:hint="eastAsia"/>
        </w:rPr>
        <w:t>することになります</w:t>
      </w:r>
      <w:r>
        <w:rPr>
          <w:rFonts w:hAnsi="ＭＳ 明朝" w:hint="eastAsia"/>
        </w:rPr>
        <w:t>。</w:t>
      </w:r>
    </w:p>
    <w:p w14:paraId="23D627DE" w14:textId="77777777" w:rsidR="004319A4" w:rsidRPr="00741DF5" w:rsidRDefault="004319A4" w:rsidP="00A02C6C">
      <w:pPr>
        <w:rPr>
          <w:rFonts w:hAnsi="ＭＳ 明朝"/>
          <w:dstrike/>
        </w:rPr>
      </w:pPr>
      <w:r>
        <w:rPr>
          <w:rFonts w:hAnsi="ＭＳ 明朝" w:hint="eastAsia"/>
        </w:rPr>
        <w:t xml:space="preserve">　</w:t>
      </w:r>
      <w:r w:rsidRPr="00741DF5">
        <w:rPr>
          <w:rFonts w:hAnsi="ＭＳ 明朝" w:hint="eastAsia"/>
        </w:rPr>
        <w:t>また、</w:t>
      </w:r>
      <w:r w:rsidR="004100F6" w:rsidRPr="00741DF5">
        <w:rPr>
          <w:rFonts w:hAnsi="ＭＳ 明朝" w:hint="eastAsia"/>
        </w:rPr>
        <w:t>算定上の留意事項は、自主点検表に掲載していますので、外部の理学療法士等との連携方法などの再確認をお願いします。</w:t>
      </w:r>
    </w:p>
    <w:p w14:paraId="69C43973" w14:textId="77777777" w:rsidR="003C4133" w:rsidRPr="00741DF5" w:rsidRDefault="003C4133" w:rsidP="00A02C6C">
      <w:pPr>
        <w:rPr>
          <w:rFonts w:hAnsi="ＭＳ 明朝"/>
        </w:rPr>
      </w:pPr>
    </w:p>
    <w:p w14:paraId="27DCEDC2" w14:textId="29A3B5E1" w:rsidR="003C4133" w:rsidRPr="00741DF5" w:rsidRDefault="003C4133" w:rsidP="00A02C6C">
      <w:pPr>
        <w:rPr>
          <w:b/>
        </w:rPr>
      </w:pPr>
      <w:r w:rsidRPr="00741DF5">
        <w:rPr>
          <w:rFonts w:hint="eastAsia"/>
          <w:b/>
        </w:rPr>
        <w:t>第</w:t>
      </w:r>
      <w:r w:rsidR="00E25B19">
        <w:rPr>
          <w:rFonts w:hint="eastAsia"/>
          <w:b/>
        </w:rPr>
        <w:t>１９</w:t>
      </w:r>
      <w:r w:rsidRPr="00741DF5">
        <w:rPr>
          <w:rFonts w:hint="eastAsia"/>
          <w:b/>
        </w:rPr>
        <w:t>スライド</w:t>
      </w:r>
    </w:p>
    <w:p w14:paraId="619A046A" w14:textId="6486F57D" w:rsidR="00011721" w:rsidRPr="00741DF5" w:rsidRDefault="00A50BD0" w:rsidP="00A02C6C">
      <w:pPr>
        <w:rPr>
          <w:rFonts w:hAnsi="ＭＳ 明朝"/>
        </w:rPr>
      </w:pPr>
      <w:r w:rsidRPr="00741DF5">
        <w:rPr>
          <w:rFonts w:hAnsi="ＭＳ 明朝" w:hint="eastAsia"/>
        </w:rPr>
        <w:t xml:space="preserve">　このほか、生活機能向上連携加算では、</w:t>
      </w:r>
      <w:r w:rsidR="00011721" w:rsidRPr="00741DF5">
        <w:rPr>
          <w:rFonts w:hAnsi="ＭＳ 明朝" w:hint="eastAsia"/>
        </w:rPr>
        <w:t>個別機能訓練計画に基</w:t>
      </w:r>
      <w:r w:rsidR="00C97BF5">
        <w:rPr>
          <w:rFonts w:hAnsi="ＭＳ 明朝" w:hint="eastAsia"/>
        </w:rPr>
        <w:t>づ</w:t>
      </w:r>
      <w:r w:rsidR="002243FC" w:rsidRPr="00741DF5">
        <w:rPr>
          <w:rFonts w:hAnsi="ＭＳ 明朝" w:hint="eastAsia"/>
        </w:rPr>
        <w:t>いて</w:t>
      </w:r>
      <w:r w:rsidRPr="00741DF5">
        <w:rPr>
          <w:rFonts w:hAnsi="ＭＳ 明朝" w:hint="eastAsia"/>
        </w:rPr>
        <w:t>実施した</w:t>
      </w:r>
      <w:r w:rsidR="00011721" w:rsidRPr="00741DF5">
        <w:rPr>
          <w:rFonts w:hAnsi="ＭＳ 明朝" w:hint="eastAsia"/>
        </w:rPr>
        <w:t>機能訓練の内容が記録されていない事例がありました。</w:t>
      </w:r>
    </w:p>
    <w:p w14:paraId="6CA847A6" w14:textId="77777777" w:rsidR="00254B2F" w:rsidRPr="00741DF5" w:rsidRDefault="00254B2F" w:rsidP="00A02C6C">
      <w:pPr>
        <w:rPr>
          <w:rFonts w:hAnsi="ＭＳ 明朝"/>
        </w:rPr>
      </w:pPr>
      <w:r w:rsidRPr="00741DF5">
        <w:rPr>
          <w:rFonts w:hAnsi="ＭＳ 明朝" w:hint="eastAsia"/>
        </w:rPr>
        <w:t xml:space="preserve">　</w:t>
      </w:r>
      <w:r w:rsidR="00011721" w:rsidRPr="00741DF5">
        <w:rPr>
          <w:rFonts w:hAnsi="ＭＳ 明朝" w:hint="eastAsia"/>
        </w:rPr>
        <w:t>個別機能訓練の</w:t>
      </w:r>
      <w:r w:rsidR="002243FC" w:rsidRPr="00741DF5">
        <w:rPr>
          <w:rFonts w:hAnsi="ＭＳ 明朝" w:hint="eastAsia"/>
        </w:rPr>
        <w:t>実施</w:t>
      </w:r>
      <w:r w:rsidR="00011721" w:rsidRPr="00741DF5">
        <w:rPr>
          <w:rFonts w:hAnsi="ＭＳ 明朝" w:hint="eastAsia"/>
        </w:rPr>
        <w:t>記録には、実施時間</w:t>
      </w:r>
      <w:r w:rsidRPr="00741DF5">
        <w:rPr>
          <w:rFonts w:hAnsi="ＭＳ 明朝" w:hint="eastAsia"/>
        </w:rPr>
        <w:t>や</w:t>
      </w:r>
      <w:r w:rsidR="00011721" w:rsidRPr="00741DF5">
        <w:rPr>
          <w:rFonts w:hAnsi="ＭＳ 明朝" w:hint="eastAsia"/>
        </w:rPr>
        <w:t>訓練内容、担当者</w:t>
      </w:r>
      <w:r w:rsidRPr="00741DF5">
        <w:rPr>
          <w:rFonts w:hAnsi="ＭＳ 明朝" w:hint="eastAsia"/>
        </w:rPr>
        <w:t>などを</w:t>
      </w:r>
      <w:r w:rsidR="00011721" w:rsidRPr="00741DF5">
        <w:rPr>
          <w:rFonts w:hAnsi="ＭＳ 明朝" w:hint="eastAsia"/>
        </w:rPr>
        <w:t>記載し、利用者ごとに保管</w:t>
      </w:r>
      <w:r w:rsidRPr="00741DF5">
        <w:rPr>
          <w:rFonts w:hAnsi="ＭＳ 明朝" w:hint="eastAsia"/>
        </w:rPr>
        <w:t>する必要があります。</w:t>
      </w:r>
    </w:p>
    <w:p w14:paraId="0ED18FC9" w14:textId="77777777" w:rsidR="00011721" w:rsidRPr="00741DF5" w:rsidRDefault="00254B2F" w:rsidP="00A02C6C">
      <w:pPr>
        <w:rPr>
          <w:rFonts w:hAnsi="ＭＳ 明朝"/>
        </w:rPr>
      </w:pPr>
      <w:r w:rsidRPr="00741DF5">
        <w:rPr>
          <w:rFonts w:hAnsi="ＭＳ 明朝" w:hint="eastAsia"/>
        </w:rPr>
        <w:t xml:space="preserve">　また、事業所の機能訓練指導員等が</w:t>
      </w:r>
      <w:r w:rsidR="00C66912" w:rsidRPr="00741DF5">
        <w:rPr>
          <w:rFonts w:hAnsi="ＭＳ 明朝" w:hint="eastAsia"/>
        </w:rPr>
        <w:t>、その記録を常に閲覧できるように保管することにも留意してください。</w:t>
      </w:r>
    </w:p>
    <w:p w14:paraId="1885DBD4" w14:textId="77777777" w:rsidR="00254B2F" w:rsidRPr="00741DF5" w:rsidRDefault="00254B2F" w:rsidP="00A02C6C">
      <w:pPr>
        <w:rPr>
          <w:rFonts w:hAnsi="ＭＳ 明朝"/>
        </w:rPr>
      </w:pPr>
    </w:p>
    <w:p w14:paraId="624F0445" w14:textId="624FBD10" w:rsidR="00C66912" w:rsidRPr="00741DF5" w:rsidRDefault="00C66912" w:rsidP="00A02C6C">
      <w:pPr>
        <w:rPr>
          <w:b/>
        </w:rPr>
      </w:pPr>
      <w:bookmarkStart w:id="3" w:name="_Hlk101883903"/>
      <w:r w:rsidRPr="00741DF5">
        <w:rPr>
          <w:rFonts w:hint="eastAsia"/>
          <w:b/>
        </w:rPr>
        <w:t>第</w:t>
      </w:r>
      <w:r w:rsidR="002F287A" w:rsidRPr="00741DF5">
        <w:rPr>
          <w:rFonts w:hint="eastAsia"/>
          <w:b/>
        </w:rPr>
        <w:t>２</w:t>
      </w:r>
      <w:r w:rsidR="00E25B19">
        <w:rPr>
          <w:rFonts w:hint="eastAsia"/>
          <w:b/>
        </w:rPr>
        <w:t>０</w:t>
      </w:r>
      <w:r w:rsidRPr="00741DF5">
        <w:rPr>
          <w:rFonts w:hint="eastAsia"/>
          <w:b/>
        </w:rPr>
        <w:t>スライド</w:t>
      </w:r>
    </w:p>
    <w:bookmarkEnd w:id="3"/>
    <w:p w14:paraId="0C63A402" w14:textId="77777777" w:rsidR="009A3126" w:rsidRPr="00741DF5" w:rsidRDefault="00963560" w:rsidP="00A02C6C">
      <w:pPr>
        <w:rPr>
          <w:rFonts w:hAnsi="ＭＳ 明朝"/>
        </w:rPr>
      </w:pPr>
      <w:r w:rsidRPr="00741DF5">
        <w:rPr>
          <w:rFonts w:hAnsi="ＭＳ 明朝" w:hint="eastAsia"/>
        </w:rPr>
        <w:t xml:space="preserve">　</w:t>
      </w:r>
      <w:r w:rsidR="006A1266" w:rsidRPr="00741DF5">
        <w:rPr>
          <w:rFonts w:hAnsi="ＭＳ 明朝" w:hint="eastAsia"/>
        </w:rPr>
        <w:t>「</w:t>
      </w:r>
      <w:r w:rsidR="00011721" w:rsidRPr="00741DF5">
        <w:rPr>
          <w:rFonts w:hAnsi="ＭＳ 明朝" w:hint="eastAsia"/>
        </w:rPr>
        <w:t>個別機能訓練加算</w:t>
      </w:r>
      <w:r w:rsidR="006A1266" w:rsidRPr="00741DF5">
        <w:rPr>
          <w:rFonts w:hAnsi="ＭＳ 明朝" w:hint="eastAsia"/>
        </w:rPr>
        <w:t>」では</w:t>
      </w:r>
      <w:r w:rsidRPr="00741DF5">
        <w:rPr>
          <w:rFonts w:hAnsi="ＭＳ 明朝" w:hint="eastAsia"/>
        </w:rPr>
        <w:t>、</w:t>
      </w:r>
      <w:r w:rsidR="007035EE" w:rsidRPr="00741DF5">
        <w:rPr>
          <w:rFonts w:hAnsi="ＭＳ 明朝" w:hint="eastAsia"/>
        </w:rPr>
        <w:t>まず、</w:t>
      </w:r>
      <w:r w:rsidR="00427534" w:rsidRPr="00741DF5">
        <w:rPr>
          <w:rFonts w:hAnsi="ＭＳ 明朝" w:hint="eastAsia"/>
        </w:rPr>
        <w:t>個別機能訓練計画の</w:t>
      </w:r>
      <w:r w:rsidR="003970BC" w:rsidRPr="00741DF5">
        <w:rPr>
          <w:rFonts w:hAnsi="ＭＳ 明朝" w:hint="eastAsia"/>
        </w:rPr>
        <w:t>目標設定に当たって</w:t>
      </w:r>
      <w:r w:rsidR="007035EE" w:rsidRPr="00741DF5">
        <w:rPr>
          <w:rFonts w:hAnsi="ＭＳ 明朝" w:hint="eastAsia"/>
        </w:rPr>
        <w:t>、</w:t>
      </w:r>
      <w:r w:rsidR="009A3126" w:rsidRPr="00741DF5">
        <w:rPr>
          <w:rFonts w:hAnsi="ＭＳ 明朝" w:hint="eastAsia"/>
        </w:rPr>
        <w:t>機能訓練指導員等が利用者の居宅を訪問して、</w:t>
      </w:r>
      <w:r w:rsidR="00011721" w:rsidRPr="00741DF5">
        <w:rPr>
          <w:rFonts w:hAnsi="ＭＳ 明朝" w:hint="eastAsia"/>
        </w:rPr>
        <w:t>利用者の居宅での起居動作</w:t>
      </w:r>
      <w:r w:rsidR="009A3126" w:rsidRPr="00741DF5">
        <w:rPr>
          <w:rFonts w:hAnsi="ＭＳ 明朝" w:hint="eastAsia"/>
        </w:rPr>
        <w:t>や</w:t>
      </w:r>
      <w:r w:rsidR="00011721" w:rsidRPr="00741DF5">
        <w:rPr>
          <w:rFonts w:hAnsi="ＭＳ 明朝" w:hint="eastAsia"/>
        </w:rPr>
        <w:t>ＡＤＬ、ＩＡＤＬ</w:t>
      </w:r>
      <w:r w:rsidR="009A3126" w:rsidRPr="00741DF5">
        <w:rPr>
          <w:rFonts w:hAnsi="ＭＳ 明朝" w:hint="eastAsia"/>
        </w:rPr>
        <w:t>などの生活状況を</w:t>
      </w:r>
      <w:r w:rsidR="00011721" w:rsidRPr="00741DF5">
        <w:rPr>
          <w:rFonts w:hAnsi="ＭＳ 明朝" w:hint="eastAsia"/>
        </w:rPr>
        <w:t>確認</w:t>
      </w:r>
      <w:r w:rsidR="009A3126" w:rsidRPr="00741DF5">
        <w:rPr>
          <w:rFonts w:hAnsi="ＭＳ 明朝" w:hint="eastAsia"/>
        </w:rPr>
        <w:t>することが必要</w:t>
      </w:r>
      <w:r w:rsidR="00057E02" w:rsidRPr="00741DF5">
        <w:rPr>
          <w:rFonts w:hAnsi="ＭＳ 明朝" w:hint="eastAsia"/>
        </w:rPr>
        <w:t>に</w:t>
      </w:r>
      <w:r w:rsidR="009A3126" w:rsidRPr="00741DF5">
        <w:rPr>
          <w:rFonts w:hAnsi="ＭＳ 明朝" w:hint="eastAsia"/>
        </w:rPr>
        <w:t>なっています。</w:t>
      </w:r>
    </w:p>
    <w:p w14:paraId="6597AB81" w14:textId="77777777" w:rsidR="009A3126" w:rsidRPr="00741DF5" w:rsidRDefault="009A3126" w:rsidP="00A02C6C">
      <w:pPr>
        <w:rPr>
          <w:rFonts w:hAnsi="ＭＳ 明朝"/>
        </w:rPr>
      </w:pPr>
      <w:r w:rsidRPr="00741DF5">
        <w:rPr>
          <w:rFonts w:hAnsi="ＭＳ 明朝" w:hint="eastAsia"/>
        </w:rPr>
        <w:t xml:space="preserve">　次に、</w:t>
      </w:r>
      <w:r w:rsidR="00057E02" w:rsidRPr="00741DF5">
        <w:rPr>
          <w:rFonts w:hAnsi="ＭＳ 明朝" w:hint="eastAsia"/>
        </w:rPr>
        <w:t>その</w:t>
      </w:r>
      <w:r w:rsidRPr="00741DF5">
        <w:rPr>
          <w:rFonts w:hAnsi="ＭＳ 明朝" w:hint="eastAsia"/>
        </w:rPr>
        <w:t>生活状況の確認結果や、利用者・家族の意向、ケアマネの意見も踏まえて、目標を設定します。</w:t>
      </w:r>
    </w:p>
    <w:p w14:paraId="069B5859" w14:textId="77777777" w:rsidR="009A3126" w:rsidRPr="00741DF5" w:rsidRDefault="009A3126" w:rsidP="00A02C6C">
      <w:pPr>
        <w:rPr>
          <w:rFonts w:hAnsi="ＭＳ 明朝"/>
        </w:rPr>
      </w:pPr>
      <w:r w:rsidRPr="00741DF5">
        <w:rPr>
          <w:rFonts w:hAnsi="ＭＳ 明朝" w:hint="eastAsia"/>
        </w:rPr>
        <w:t xml:space="preserve">　この目標は、</w:t>
      </w:r>
      <w:r w:rsidR="00011721" w:rsidRPr="00741DF5">
        <w:rPr>
          <w:rFonts w:hAnsi="ＭＳ 明朝" w:hint="eastAsia"/>
        </w:rPr>
        <w:t>利用者の意欲の向上につながるよう</w:t>
      </w:r>
      <w:r w:rsidRPr="00741DF5">
        <w:rPr>
          <w:rFonts w:hAnsi="ＭＳ 明朝" w:hint="eastAsia"/>
        </w:rPr>
        <w:t>、</w:t>
      </w:r>
      <w:r w:rsidR="00011721" w:rsidRPr="00741DF5">
        <w:rPr>
          <w:rFonts w:hAnsi="ＭＳ 明朝" w:hint="eastAsia"/>
        </w:rPr>
        <w:t>長期目標</w:t>
      </w:r>
      <w:r w:rsidR="006A1266" w:rsidRPr="00741DF5">
        <w:rPr>
          <w:rFonts w:hAnsi="ＭＳ 明朝" w:hint="eastAsia"/>
        </w:rPr>
        <w:t>、</w:t>
      </w:r>
      <w:r w:rsidR="00011721" w:rsidRPr="00741DF5">
        <w:rPr>
          <w:rFonts w:hAnsi="ＭＳ 明朝" w:hint="eastAsia"/>
        </w:rPr>
        <w:t>短期目標</w:t>
      </w:r>
      <w:r w:rsidRPr="00741DF5">
        <w:rPr>
          <w:rFonts w:hAnsi="ＭＳ 明朝" w:hint="eastAsia"/>
        </w:rPr>
        <w:t>といった段階的な目標として、具体的で分かりやすい目標</w:t>
      </w:r>
      <w:r w:rsidR="006A1266" w:rsidRPr="00741DF5">
        <w:rPr>
          <w:rFonts w:hAnsi="ＭＳ 明朝" w:hint="eastAsia"/>
        </w:rPr>
        <w:t>を設定する</w:t>
      </w:r>
      <w:r w:rsidR="00057E02" w:rsidRPr="00741DF5">
        <w:rPr>
          <w:rFonts w:hAnsi="ＭＳ 明朝" w:hint="eastAsia"/>
        </w:rPr>
        <w:t>こと</w:t>
      </w:r>
      <w:r w:rsidR="006A1266" w:rsidRPr="00741DF5">
        <w:rPr>
          <w:rFonts w:hAnsi="ＭＳ 明朝" w:hint="eastAsia"/>
        </w:rPr>
        <w:t>が必要です</w:t>
      </w:r>
      <w:r w:rsidRPr="00741DF5">
        <w:rPr>
          <w:rFonts w:hAnsi="ＭＳ 明朝" w:hint="eastAsia"/>
        </w:rPr>
        <w:t>。</w:t>
      </w:r>
    </w:p>
    <w:p w14:paraId="1098F1B4" w14:textId="77777777" w:rsidR="00011721" w:rsidRPr="00741DF5" w:rsidRDefault="009A3126" w:rsidP="00A02C6C">
      <w:pPr>
        <w:rPr>
          <w:rFonts w:hAnsi="ＭＳ 明朝"/>
        </w:rPr>
      </w:pPr>
      <w:r w:rsidRPr="00741DF5">
        <w:rPr>
          <w:rFonts w:hAnsi="ＭＳ 明朝" w:hint="eastAsia"/>
        </w:rPr>
        <w:t xml:space="preserve">　長期目標としては、</w:t>
      </w:r>
      <w:r w:rsidR="00011721" w:rsidRPr="00741DF5">
        <w:rPr>
          <w:rFonts w:hAnsi="ＭＳ 明朝" w:hint="eastAsia"/>
        </w:rPr>
        <w:t>単に</w:t>
      </w:r>
      <w:r w:rsidR="00D41370">
        <w:rPr>
          <w:rFonts w:hAnsi="ＭＳ 明朝" w:hint="eastAsia"/>
        </w:rPr>
        <w:t>「</w:t>
      </w:r>
      <w:r w:rsidR="00011721" w:rsidRPr="00741DF5">
        <w:rPr>
          <w:rFonts w:hAnsi="ＭＳ 明朝" w:hint="eastAsia"/>
        </w:rPr>
        <w:t>座る</w:t>
      </w:r>
      <w:r w:rsidR="00D41370">
        <w:rPr>
          <w:rFonts w:hAnsi="ＭＳ 明朝" w:hint="eastAsia"/>
        </w:rPr>
        <w:t>」「</w:t>
      </w:r>
      <w:r w:rsidR="00011721" w:rsidRPr="00741DF5">
        <w:rPr>
          <w:rFonts w:hAnsi="ＭＳ 明朝" w:hint="eastAsia"/>
        </w:rPr>
        <w:t>立つ</w:t>
      </w:r>
      <w:r w:rsidR="00D41370">
        <w:rPr>
          <w:rFonts w:hAnsi="ＭＳ 明朝" w:hint="eastAsia"/>
        </w:rPr>
        <w:t>」「</w:t>
      </w:r>
      <w:r w:rsidR="00011721" w:rsidRPr="00741DF5">
        <w:rPr>
          <w:rFonts w:hAnsi="ＭＳ 明朝" w:hint="eastAsia"/>
        </w:rPr>
        <w:t>歩く</w:t>
      </w:r>
      <w:r w:rsidR="00D41370">
        <w:rPr>
          <w:rFonts w:hAnsi="ＭＳ 明朝" w:hint="eastAsia"/>
        </w:rPr>
        <w:t>」</w:t>
      </w:r>
      <w:r w:rsidR="00011721" w:rsidRPr="00741DF5">
        <w:rPr>
          <w:rFonts w:hAnsi="ＭＳ 明朝" w:hint="eastAsia"/>
        </w:rPr>
        <w:t>といった身体機能の向上を目指す目標とするのではなく、</w:t>
      </w:r>
      <w:r w:rsidR="004F59C4" w:rsidRPr="00741DF5">
        <w:rPr>
          <w:rFonts w:hAnsi="ＭＳ 明朝" w:hint="eastAsia"/>
        </w:rPr>
        <w:t>「</w:t>
      </w:r>
      <w:r w:rsidR="00011721" w:rsidRPr="00741DF5">
        <w:rPr>
          <w:rFonts w:hAnsi="ＭＳ 明朝" w:hint="eastAsia"/>
        </w:rPr>
        <w:t>トイレに行く</w:t>
      </w:r>
      <w:r w:rsidR="004F59C4" w:rsidRPr="00741DF5">
        <w:rPr>
          <w:rFonts w:hAnsi="ＭＳ 明朝" w:hint="eastAsia"/>
        </w:rPr>
        <w:t>」「</w:t>
      </w:r>
      <w:r w:rsidR="00011721" w:rsidRPr="00741DF5">
        <w:rPr>
          <w:rFonts w:hAnsi="ＭＳ 明朝" w:hint="eastAsia"/>
        </w:rPr>
        <w:t>自宅の風呂に一人で入る</w:t>
      </w:r>
      <w:r w:rsidR="004F59C4" w:rsidRPr="00741DF5">
        <w:rPr>
          <w:rFonts w:hAnsi="ＭＳ 明朝" w:hint="eastAsia"/>
        </w:rPr>
        <w:t>」「</w:t>
      </w:r>
      <w:r w:rsidR="00011721" w:rsidRPr="00741DF5">
        <w:rPr>
          <w:rFonts w:hAnsi="ＭＳ 明朝" w:hint="eastAsia"/>
        </w:rPr>
        <w:t>商店街に買い物に行く</w:t>
      </w:r>
      <w:r w:rsidR="004F59C4" w:rsidRPr="00741DF5">
        <w:rPr>
          <w:rFonts w:hAnsi="ＭＳ 明朝" w:hint="eastAsia"/>
        </w:rPr>
        <w:t>」など、</w:t>
      </w:r>
      <w:r w:rsidR="00011721" w:rsidRPr="00741DF5">
        <w:rPr>
          <w:rFonts w:hAnsi="ＭＳ 明朝" w:hint="eastAsia"/>
        </w:rPr>
        <w:t>具体的な生活上の行為の達成を含めた目標とすること</w:t>
      </w:r>
      <w:r w:rsidR="004F59C4" w:rsidRPr="00741DF5">
        <w:rPr>
          <w:rFonts w:hAnsi="ＭＳ 明朝" w:hint="eastAsia"/>
        </w:rPr>
        <w:t>に留意する必要があります</w:t>
      </w:r>
      <w:r w:rsidR="00011721" w:rsidRPr="00741DF5">
        <w:rPr>
          <w:rFonts w:hAnsi="ＭＳ 明朝" w:hint="eastAsia"/>
        </w:rPr>
        <w:t>。</w:t>
      </w:r>
    </w:p>
    <w:p w14:paraId="567D2FAD" w14:textId="77777777" w:rsidR="004F59C4" w:rsidRPr="00741DF5" w:rsidRDefault="004F59C4" w:rsidP="00A02C6C">
      <w:pPr>
        <w:rPr>
          <w:rFonts w:hAnsi="ＭＳ 明朝"/>
        </w:rPr>
      </w:pPr>
      <w:r w:rsidRPr="00741DF5">
        <w:rPr>
          <w:rFonts w:hAnsi="ＭＳ 明朝" w:hint="eastAsia"/>
        </w:rPr>
        <w:t xml:space="preserve">　</w:t>
      </w:r>
      <w:r w:rsidR="00011721" w:rsidRPr="00741DF5">
        <w:rPr>
          <w:rFonts w:hAnsi="ＭＳ 明朝" w:hint="eastAsia"/>
        </w:rPr>
        <w:t>短期目標</w:t>
      </w:r>
      <w:r w:rsidRPr="00741DF5">
        <w:rPr>
          <w:rFonts w:hAnsi="ＭＳ 明朝" w:hint="eastAsia"/>
        </w:rPr>
        <w:t>は、この</w:t>
      </w:r>
      <w:r w:rsidR="00011721" w:rsidRPr="00741DF5">
        <w:rPr>
          <w:rFonts w:hAnsi="ＭＳ 明朝" w:hint="eastAsia"/>
        </w:rPr>
        <w:t>長期目標を達成するために必要な行為ごとに細分化し</w:t>
      </w:r>
      <w:r w:rsidRPr="00741DF5">
        <w:rPr>
          <w:rFonts w:hAnsi="ＭＳ 明朝" w:hint="eastAsia"/>
        </w:rPr>
        <w:t>て</w:t>
      </w:r>
      <w:r w:rsidR="00011721" w:rsidRPr="00741DF5">
        <w:rPr>
          <w:rFonts w:hAnsi="ＭＳ 明朝" w:hint="eastAsia"/>
        </w:rPr>
        <w:t>、短期目標として整理する</w:t>
      </w:r>
      <w:r w:rsidRPr="00741DF5">
        <w:rPr>
          <w:rFonts w:hAnsi="ＭＳ 明朝" w:hint="eastAsia"/>
        </w:rPr>
        <w:t>ことになります。</w:t>
      </w:r>
    </w:p>
    <w:p w14:paraId="1B9ADCE9" w14:textId="77777777" w:rsidR="004F59C4" w:rsidRPr="00741DF5" w:rsidRDefault="004F59C4" w:rsidP="00A02C6C">
      <w:pPr>
        <w:rPr>
          <w:rFonts w:hAnsi="ＭＳ 明朝"/>
        </w:rPr>
      </w:pPr>
    </w:p>
    <w:p w14:paraId="1F19A10D" w14:textId="56C444F1" w:rsidR="004F59C4" w:rsidRPr="00741DF5" w:rsidRDefault="004F59C4" w:rsidP="00A02C6C">
      <w:pPr>
        <w:rPr>
          <w:b/>
        </w:rPr>
      </w:pPr>
      <w:bookmarkStart w:id="4" w:name="_Hlk101945640"/>
      <w:r w:rsidRPr="00741DF5">
        <w:rPr>
          <w:rFonts w:hint="eastAsia"/>
          <w:b/>
        </w:rPr>
        <w:t>第</w:t>
      </w:r>
      <w:r w:rsidR="002F287A" w:rsidRPr="00741DF5">
        <w:rPr>
          <w:rFonts w:hint="eastAsia"/>
          <w:b/>
        </w:rPr>
        <w:t>２</w:t>
      </w:r>
      <w:r w:rsidR="009660D2">
        <w:rPr>
          <w:rFonts w:hint="eastAsia"/>
          <w:b/>
        </w:rPr>
        <w:t>１</w:t>
      </w:r>
      <w:r w:rsidRPr="00741DF5">
        <w:rPr>
          <w:rFonts w:hint="eastAsia"/>
          <w:b/>
        </w:rPr>
        <w:t>スライド</w:t>
      </w:r>
    </w:p>
    <w:bookmarkEnd w:id="4"/>
    <w:p w14:paraId="3544315C" w14:textId="77777777" w:rsidR="00011721" w:rsidRPr="003D3EA8" w:rsidRDefault="00E93D17" w:rsidP="00A02C6C">
      <w:pPr>
        <w:rPr>
          <w:rFonts w:hAnsi="ＭＳ 明朝"/>
        </w:rPr>
      </w:pPr>
      <w:r w:rsidRPr="003D3EA8">
        <w:rPr>
          <w:rFonts w:hAnsi="ＭＳ 明朝" w:hint="eastAsia"/>
        </w:rPr>
        <w:t xml:space="preserve">　</w:t>
      </w:r>
      <w:r w:rsidR="005E775E" w:rsidRPr="003D3EA8">
        <w:rPr>
          <w:rFonts w:hAnsi="ＭＳ 明朝" w:hint="eastAsia"/>
        </w:rPr>
        <w:t>このスライドでは、</w:t>
      </w:r>
      <w:r w:rsidRPr="003D3EA8">
        <w:rPr>
          <w:rFonts w:hAnsi="ＭＳ 明朝" w:hint="eastAsia"/>
        </w:rPr>
        <w:t>個別機能訓練計画の具体的な設定例について、厚生労働省の通知から</w:t>
      </w:r>
      <w:r w:rsidR="005E775E" w:rsidRPr="003D3EA8">
        <w:rPr>
          <w:rFonts w:hAnsi="ＭＳ 明朝" w:hint="eastAsia"/>
        </w:rPr>
        <w:t>転記</w:t>
      </w:r>
      <w:r w:rsidRPr="003D3EA8">
        <w:rPr>
          <w:rFonts w:hAnsi="ＭＳ 明朝" w:hint="eastAsia"/>
        </w:rPr>
        <w:t>しています。</w:t>
      </w:r>
    </w:p>
    <w:p w14:paraId="142674C2" w14:textId="77777777" w:rsidR="00E93D17" w:rsidRPr="003D3EA8" w:rsidRDefault="005E775E" w:rsidP="00A02C6C">
      <w:pPr>
        <w:rPr>
          <w:rFonts w:hAnsi="ＭＳ 明朝"/>
        </w:rPr>
      </w:pPr>
      <w:r w:rsidRPr="003D3EA8">
        <w:rPr>
          <w:rFonts w:hAnsi="ＭＳ 明朝" w:hint="eastAsia"/>
        </w:rPr>
        <w:t xml:space="preserve">　例えば、「スーパーマーケットに食材を買いに行く」といった長期目標を設定した場合、短期目標としては、「買いたい物のリストを作る」「入り口で買い物かごを持つ」「食材を見つける」「買い物かごに入れる」「支払いをする」</w:t>
      </w:r>
      <w:r w:rsidR="006933BD" w:rsidRPr="003D3EA8">
        <w:rPr>
          <w:rFonts w:hAnsi="ＭＳ 明朝" w:hint="eastAsia"/>
        </w:rPr>
        <w:t>「</w:t>
      </w:r>
      <w:r w:rsidRPr="003D3EA8">
        <w:rPr>
          <w:rFonts w:hAnsi="ＭＳ 明朝" w:hint="eastAsia"/>
        </w:rPr>
        <w:t>袋に入れる</w:t>
      </w:r>
      <w:r w:rsidR="006933BD" w:rsidRPr="003D3EA8">
        <w:rPr>
          <w:rFonts w:hAnsi="ＭＳ 明朝" w:hint="eastAsia"/>
        </w:rPr>
        <w:t>」「</w:t>
      </w:r>
      <w:r w:rsidRPr="003D3EA8">
        <w:rPr>
          <w:rFonts w:hAnsi="ＭＳ 明朝" w:hint="eastAsia"/>
        </w:rPr>
        <w:t>袋を持って、歩いて帰る</w:t>
      </w:r>
      <w:r w:rsidR="006933BD" w:rsidRPr="003D3EA8">
        <w:rPr>
          <w:rFonts w:hAnsi="ＭＳ 明朝" w:hint="eastAsia"/>
        </w:rPr>
        <w:t>」といった一連の</w:t>
      </w:r>
      <w:r w:rsidR="00307982" w:rsidRPr="003D3EA8">
        <w:rPr>
          <w:rFonts w:hAnsi="ＭＳ 明朝" w:hint="eastAsia"/>
        </w:rPr>
        <w:t>必要な</w:t>
      </w:r>
      <w:r w:rsidR="006933BD" w:rsidRPr="003D3EA8">
        <w:rPr>
          <w:rFonts w:hAnsi="ＭＳ 明朝" w:hint="eastAsia"/>
        </w:rPr>
        <w:t>行為が考えられます。</w:t>
      </w:r>
    </w:p>
    <w:p w14:paraId="225A0441" w14:textId="77777777" w:rsidR="006933BD" w:rsidRPr="003D3EA8" w:rsidRDefault="006933BD" w:rsidP="00A02C6C">
      <w:pPr>
        <w:rPr>
          <w:rFonts w:hAnsi="ＭＳ 明朝"/>
        </w:rPr>
      </w:pPr>
      <w:r w:rsidRPr="003D3EA8">
        <w:rPr>
          <w:rFonts w:hAnsi="ＭＳ 明朝" w:hint="eastAsia"/>
        </w:rPr>
        <w:t xml:space="preserve">　そして、この短期目標</w:t>
      </w:r>
      <w:r w:rsidR="00307982" w:rsidRPr="003D3EA8">
        <w:rPr>
          <w:rFonts w:hAnsi="ＭＳ 明朝" w:hint="eastAsia"/>
        </w:rPr>
        <w:t>を達成するために必要な行為のうち、利用者の現在の状況から可能であること、困難であることを整理します。</w:t>
      </w:r>
    </w:p>
    <w:p w14:paraId="7261F9EB" w14:textId="77777777" w:rsidR="00307982" w:rsidRPr="003D3EA8" w:rsidRDefault="00307982" w:rsidP="00A02C6C">
      <w:pPr>
        <w:rPr>
          <w:rFonts w:hAnsi="ＭＳ 明朝"/>
        </w:rPr>
      </w:pPr>
      <w:r w:rsidRPr="003D3EA8">
        <w:rPr>
          <w:rFonts w:hAnsi="ＭＳ 明朝" w:hint="eastAsia"/>
        </w:rPr>
        <w:t xml:space="preserve">　困難と考えられる行為について、どのような訓練を行えば可能となるかを検討して、その行為ができるように具体的な訓練項目を設定することになります。</w:t>
      </w:r>
    </w:p>
    <w:p w14:paraId="33BD9113" w14:textId="77777777" w:rsidR="00307982" w:rsidRPr="003D3EA8" w:rsidRDefault="00307982" w:rsidP="00A02C6C">
      <w:pPr>
        <w:rPr>
          <w:rFonts w:hAnsi="ＭＳ 明朝"/>
        </w:rPr>
      </w:pPr>
      <w:r w:rsidRPr="003D3EA8">
        <w:rPr>
          <w:rFonts w:hAnsi="ＭＳ 明朝" w:hint="eastAsia"/>
        </w:rPr>
        <w:lastRenderedPageBreak/>
        <w:t xml:space="preserve">　</w:t>
      </w:r>
      <w:r w:rsidR="001567D7" w:rsidRPr="003D3EA8">
        <w:rPr>
          <w:rFonts w:hAnsi="ＭＳ 明朝" w:hint="eastAsia"/>
        </w:rPr>
        <w:t>また</w:t>
      </w:r>
      <w:r w:rsidRPr="003D3EA8">
        <w:rPr>
          <w:rFonts w:hAnsi="ＭＳ 明朝" w:hint="eastAsia"/>
        </w:rPr>
        <w:t>、</w:t>
      </w:r>
      <w:r w:rsidR="001567D7" w:rsidRPr="003D3EA8">
        <w:rPr>
          <w:rFonts w:hAnsi="ＭＳ 明朝" w:hint="eastAsia"/>
        </w:rPr>
        <w:t>訓練項目を複数準備して、その項目の選択に当たっては、利用者の生活意欲の向上につながるよう援助することにも留意する必要があります。</w:t>
      </w:r>
    </w:p>
    <w:p w14:paraId="0A73648A" w14:textId="77777777" w:rsidR="006933BD" w:rsidRDefault="006933BD" w:rsidP="00A02C6C">
      <w:pPr>
        <w:rPr>
          <w:rFonts w:hAnsi="ＭＳ 明朝"/>
        </w:rPr>
      </w:pPr>
    </w:p>
    <w:p w14:paraId="07E4C56C" w14:textId="0E256C80" w:rsidR="001567D7" w:rsidRPr="00741DF5" w:rsidRDefault="001567D7" w:rsidP="00A02C6C">
      <w:pPr>
        <w:rPr>
          <w:b/>
        </w:rPr>
      </w:pPr>
      <w:r w:rsidRPr="00741DF5">
        <w:rPr>
          <w:rFonts w:hint="eastAsia"/>
          <w:b/>
        </w:rPr>
        <w:t>第</w:t>
      </w:r>
      <w:r w:rsidR="002F287A" w:rsidRPr="00741DF5">
        <w:rPr>
          <w:rFonts w:hint="eastAsia"/>
          <w:b/>
        </w:rPr>
        <w:t>２</w:t>
      </w:r>
      <w:r w:rsidR="009660D2">
        <w:rPr>
          <w:rFonts w:hint="eastAsia"/>
          <w:b/>
        </w:rPr>
        <w:t>２</w:t>
      </w:r>
      <w:r w:rsidRPr="00741DF5">
        <w:rPr>
          <w:rFonts w:hint="eastAsia"/>
          <w:b/>
        </w:rPr>
        <w:t>スライド</w:t>
      </w:r>
    </w:p>
    <w:p w14:paraId="6E76780E" w14:textId="77777777" w:rsidR="000267C5" w:rsidRPr="00741DF5" w:rsidRDefault="000267C5" w:rsidP="00A02C6C">
      <w:pPr>
        <w:rPr>
          <w:rFonts w:hAnsi="ＭＳ 明朝"/>
        </w:rPr>
      </w:pPr>
      <w:r w:rsidRPr="00741DF5">
        <w:rPr>
          <w:rFonts w:hAnsi="ＭＳ 明朝" w:hint="eastAsia"/>
        </w:rPr>
        <w:t xml:space="preserve">　個別機能訓練加算では、個別機能訓練を開始した後の訓練のマネジメントについても細かく規定されています。</w:t>
      </w:r>
    </w:p>
    <w:p w14:paraId="51E8974A" w14:textId="77777777" w:rsidR="00432E01" w:rsidRPr="00741DF5" w:rsidRDefault="000267C5" w:rsidP="00A02C6C">
      <w:pPr>
        <w:rPr>
          <w:rFonts w:hAnsi="ＭＳ 明朝"/>
        </w:rPr>
      </w:pPr>
      <w:r w:rsidRPr="00741DF5">
        <w:rPr>
          <w:rFonts w:hAnsi="ＭＳ 明朝" w:hint="eastAsia"/>
        </w:rPr>
        <w:t xml:space="preserve">　１点目は、</w:t>
      </w:r>
      <w:r w:rsidR="00432E01" w:rsidRPr="00741DF5">
        <w:rPr>
          <w:rFonts w:hAnsi="ＭＳ 明朝" w:hint="eastAsia"/>
        </w:rPr>
        <w:t>訓練項目や訓練の実施時間、</w:t>
      </w:r>
      <w:r w:rsidRPr="00741DF5">
        <w:rPr>
          <w:rFonts w:hAnsi="ＭＳ 明朝" w:hint="eastAsia"/>
        </w:rPr>
        <w:t>ＡＤＬ</w:t>
      </w:r>
      <w:r w:rsidR="00432E01" w:rsidRPr="00741DF5">
        <w:rPr>
          <w:rFonts w:hAnsi="ＭＳ 明朝" w:hint="eastAsia"/>
        </w:rPr>
        <w:t>・</w:t>
      </w:r>
      <w:r w:rsidRPr="00741DF5">
        <w:rPr>
          <w:rFonts w:hAnsi="ＭＳ 明朝" w:hint="eastAsia"/>
        </w:rPr>
        <w:t>ＩＡＤＬの改善状況</w:t>
      </w:r>
      <w:r w:rsidR="00432E01" w:rsidRPr="00741DF5">
        <w:rPr>
          <w:rFonts w:hAnsi="ＭＳ 明朝" w:hint="eastAsia"/>
        </w:rPr>
        <w:t>などの訓練の効果について評価を行うこと。</w:t>
      </w:r>
    </w:p>
    <w:p w14:paraId="6300C26E" w14:textId="77777777" w:rsidR="00432E01" w:rsidRPr="00741DF5" w:rsidRDefault="00432E01" w:rsidP="00A02C6C">
      <w:pPr>
        <w:rPr>
          <w:rFonts w:hAnsi="ＭＳ 明朝"/>
        </w:rPr>
      </w:pPr>
      <w:r w:rsidRPr="00741DF5">
        <w:rPr>
          <w:rFonts w:hAnsi="ＭＳ 明朝" w:hint="eastAsia"/>
        </w:rPr>
        <w:t xml:space="preserve">　２点目は、</w:t>
      </w:r>
      <w:r w:rsidR="000267C5" w:rsidRPr="00741DF5">
        <w:rPr>
          <w:rFonts w:hAnsi="ＭＳ 明朝" w:hint="eastAsia"/>
        </w:rPr>
        <w:t>３か月ごとに１回以上、利用者の居宅を訪問し、利用者の居宅での起居動作</w:t>
      </w:r>
      <w:r w:rsidRPr="00741DF5">
        <w:rPr>
          <w:rFonts w:hAnsi="ＭＳ 明朝" w:hint="eastAsia"/>
        </w:rPr>
        <w:t>や</w:t>
      </w:r>
      <w:r w:rsidR="000267C5" w:rsidRPr="00741DF5">
        <w:rPr>
          <w:rFonts w:hAnsi="ＭＳ 明朝" w:hint="eastAsia"/>
        </w:rPr>
        <w:t>ＡＤＬ、ＩＡＤＬの状況</w:t>
      </w:r>
      <w:r w:rsidRPr="00741DF5">
        <w:rPr>
          <w:rFonts w:hAnsi="ＭＳ 明朝" w:hint="eastAsia"/>
        </w:rPr>
        <w:t>などの生活状況を</w:t>
      </w:r>
      <w:r w:rsidR="000267C5" w:rsidRPr="00741DF5">
        <w:rPr>
          <w:rFonts w:hAnsi="ＭＳ 明朝" w:hint="eastAsia"/>
        </w:rPr>
        <w:t>確認</w:t>
      </w:r>
      <w:r w:rsidRPr="00741DF5">
        <w:rPr>
          <w:rFonts w:hAnsi="ＭＳ 明朝" w:hint="eastAsia"/>
        </w:rPr>
        <w:t>すること。</w:t>
      </w:r>
    </w:p>
    <w:p w14:paraId="2F2FD9EB" w14:textId="77777777" w:rsidR="000267C5" w:rsidRPr="00741DF5" w:rsidRDefault="00432E01" w:rsidP="00A02C6C">
      <w:pPr>
        <w:rPr>
          <w:rFonts w:hAnsi="ＭＳ 明朝"/>
        </w:rPr>
      </w:pPr>
      <w:r w:rsidRPr="00741DF5">
        <w:rPr>
          <w:rFonts w:hAnsi="ＭＳ 明朝" w:hint="eastAsia"/>
        </w:rPr>
        <w:t xml:space="preserve">　３点目は、</w:t>
      </w:r>
      <w:r w:rsidR="000267C5" w:rsidRPr="00741DF5">
        <w:rPr>
          <w:rFonts w:hAnsi="ＭＳ 明朝" w:hint="eastAsia"/>
        </w:rPr>
        <w:t>利用者</w:t>
      </w:r>
      <w:r w:rsidRPr="00741DF5">
        <w:rPr>
          <w:rFonts w:hAnsi="ＭＳ 明朝" w:hint="eastAsia"/>
        </w:rPr>
        <w:t>・</w:t>
      </w:r>
      <w:r w:rsidR="000267C5" w:rsidRPr="00741DF5">
        <w:rPr>
          <w:rFonts w:hAnsi="ＭＳ 明朝" w:hint="eastAsia"/>
        </w:rPr>
        <w:t>家族に</w:t>
      </w:r>
      <w:r w:rsidRPr="00741DF5">
        <w:rPr>
          <w:rFonts w:hAnsi="ＭＳ 明朝" w:hint="eastAsia"/>
        </w:rPr>
        <w:t>対して、個別機能訓練の</w:t>
      </w:r>
      <w:r w:rsidR="000267C5" w:rsidRPr="00741DF5">
        <w:rPr>
          <w:rFonts w:hAnsi="ＭＳ 明朝" w:hint="eastAsia"/>
        </w:rPr>
        <w:t>実施状況や訓練の効果</w:t>
      </w:r>
      <w:r w:rsidRPr="00741DF5">
        <w:rPr>
          <w:rFonts w:hAnsi="ＭＳ 明朝" w:hint="eastAsia"/>
        </w:rPr>
        <w:t>などを</w:t>
      </w:r>
      <w:r w:rsidR="000267C5" w:rsidRPr="00741DF5">
        <w:rPr>
          <w:rFonts w:hAnsi="ＭＳ 明朝" w:hint="eastAsia"/>
        </w:rPr>
        <w:t>説明し</w:t>
      </w:r>
      <w:r w:rsidRPr="00741DF5">
        <w:rPr>
          <w:rFonts w:hAnsi="ＭＳ 明朝" w:hint="eastAsia"/>
        </w:rPr>
        <w:t>て</w:t>
      </w:r>
      <w:r w:rsidR="000267C5" w:rsidRPr="00741DF5">
        <w:rPr>
          <w:rFonts w:hAnsi="ＭＳ 明朝" w:hint="eastAsia"/>
        </w:rPr>
        <w:t>、記録</w:t>
      </w:r>
      <w:r w:rsidRPr="00741DF5">
        <w:rPr>
          <w:rFonts w:hAnsi="ＭＳ 明朝" w:hint="eastAsia"/>
        </w:rPr>
        <w:t>すること。</w:t>
      </w:r>
    </w:p>
    <w:p w14:paraId="59C7CBAF" w14:textId="77777777" w:rsidR="002F287A" w:rsidRPr="00741DF5" w:rsidRDefault="00432E01" w:rsidP="00A02C6C">
      <w:pPr>
        <w:rPr>
          <w:rFonts w:hAnsi="ＭＳ 明朝"/>
        </w:rPr>
      </w:pPr>
      <w:r w:rsidRPr="00741DF5">
        <w:rPr>
          <w:rFonts w:hAnsi="ＭＳ 明朝" w:hint="eastAsia"/>
        </w:rPr>
        <w:t xml:space="preserve">　</w:t>
      </w:r>
      <w:r w:rsidR="002F287A" w:rsidRPr="00741DF5">
        <w:rPr>
          <w:rFonts w:hAnsi="ＭＳ 明朝" w:hint="eastAsia"/>
        </w:rPr>
        <w:t>４点目は、３か月に１回以上、ケアマネに、訓練の実施状況や効果などについて、適宜報告し相談すること。</w:t>
      </w:r>
    </w:p>
    <w:p w14:paraId="60DDE512" w14:textId="77777777" w:rsidR="00432E01" w:rsidRPr="00741DF5" w:rsidRDefault="002F287A" w:rsidP="002F287A">
      <w:pPr>
        <w:rPr>
          <w:rFonts w:hAnsi="ＭＳ 明朝"/>
        </w:rPr>
      </w:pPr>
      <w:r w:rsidRPr="00741DF5">
        <w:rPr>
          <w:rFonts w:hAnsi="ＭＳ 明朝" w:hint="eastAsia"/>
        </w:rPr>
        <w:t xml:space="preserve">　</w:t>
      </w:r>
      <w:r w:rsidR="00432E01" w:rsidRPr="00741DF5">
        <w:rPr>
          <w:rFonts w:hAnsi="ＭＳ 明朝" w:hint="eastAsia"/>
        </w:rPr>
        <w:t>こうした評価や確認、説明などを定期的に</w:t>
      </w:r>
      <w:r w:rsidRPr="00741DF5">
        <w:rPr>
          <w:rFonts w:hAnsi="ＭＳ 明朝" w:hint="eastAsia"/>
        </w:rPr>
        <w:t>行い、個別機能訓練の見直しをしていく</w:t>
      </w:r>
      <w:r w:rsidR="00432E01" w:rsidRPr="00741DF5">
        <w:rPr>
          <w:rFonts w:hAnsi="ＭＳ 明朝" w:hint="eastAsia"/>
        </w:rPr>
        <w:t>ことが必要となります。</w:t>
      </w:r>
    </w:p>
    <w:p w14:paraId="3BA9BDFA" w14:textId="77777777" w:rsidR="002F287A" w:rsidRPr="00741DF5" w:rsidRDefault="002F287A" w:rsidP="002F287A">
      <w:pPr>
        <w:rPr>
          <w:rFonts w:hAnsi="ＭＳ 明朝"/>
        </w:rPr>
      </w:pPr>
    </w:p>
    <w:p w14:paraId="79EA02DF" w14:textId="6174127E" w:rsidR="00432E01" w:rsidRPr="00741DF5" w:rsidRDefault="00432E01" w:rsidP="00A02C6C">
      <w:pPr>
        <w:rPr>
          <w:rFonts w:hAnsi="ＭＳ 明朝"/>
        </w:rPr>
      </w:pPr>
      <w:r w:rsidRPr="00741DF5">
        <w:rPr>
          <w:rFonts w:hAnsi="ＭＳ 明朝" w:hint="eastAsia"/>
        </w:rPr>
        <w:t xml:space="preserve">　</w:t>
      </w:r>
      <w:r w:rsidR="002F287A" w:rsidRPr="00741DF5">
        <w:rPr>
          <w:rFonts w:hAnsi="ＭＳ 明朝" w:hint="eastAsia"/>
        </w:rPr>
        <w:t>このような一連の流れを記録した</w:t>
      </w:r>
      <w:r w:rsidR="000267C5" w:rsidRPr="00741DF5">
        <w:rPr>
          <w:rFonts w:hAnsi="ＭＳ 明朝" w:hint="eastAsia"/>
        </w:rPr>
        <w:t>個別機能訓練に関する記録</w:t>
      </w:r>
      <w:r w:rsidRPr="00741DF5">
        <w:rPr>
          <w:rFonts w:hAnsi="ＭＳ 明朝" w:hint="eastAsia"/>
        </w:rPr>
        <w:t>については、</w:t>
      </w:r>
      <w:r w:rsidR="000267C5" w:rsidRPr="00741DF5">
        <w:rPr>
          <w:rFonts w:hAnsi="ＭＳ 明朝" w:hint="eastAsia"/>
        </w:rPr>
        <w:t>利用者ごとに、訓練の目標、目標を踏まえた訓練項目、訓練</w:t>
      </w:r>
      <w:r w:rsidRPr="00741DF5">
        <w:rPr>
          <w:rFonts w:hAnsi="ＭＳ 明朝" w:hint="eastAsia"/>
        </w:rPr>
        <w:t>の</w:t>
      </w:r>
      <w:r w:rsidR="000267C5" w:rsidRPr="00741DF5">
        <w:rPr>
          <w:rFonts w:hAnsi="ＭＳ 明朝" w:hint="eastAsia"/>
        </w:rPr>
        <w:t>実施時間、訓練</w:t>
      </w:r>
      <w:r w:rsidRPr="00741DF5">
        <w:rPr>
          <w:rFonts w:hAnsi="ＭＳ 明朝" w:hint="eastAsia"/>
        </w:rPr>
        <w:t>の</w:t>
      </w:r>
      <w:r w:rsidR="000267C5" w:rsidRPr="00741DF5">
        <w:rPr>
          <w:rFonts w:hAnsi="ＭＳ 明朝" w:hint="eastAsia"/>
        </w:rPr>
        <w:t>実施者</w:t>
      </w:r>
      <w:r w:rsidRPr="00741DF5">
        <w:rPr>
          <w:rFonts w:hAnsi="ＭＳ 明朝" w:hint="eastAsia"/>
        </w:rPr>
        <w:t>などを</w:t>
      </w:r>
      <w:r w:rsidR="000267C5" w:rsidRPr="00741DF5">
        <w:rPr>
          <w:rFonts w:hAnsi="ＭＳ 明朝" w:hint="eastAsia"/>
        </w:rPr>
        <w:t>記載し、保管</w:t>
      </w:r>
      <w:r w:rsidRPr="00741DF5">
        <w:rPr>
          <w:rFonts w:hAnsi="ＭＳ 明朝" w:hint="eastAsia"/>
        </w:rPr>
        <w:t>する必要があります。</w:t>
      </w:r>
    </w:p>
    <w:p w14:paraId="217D2A29" w14:textId="77777777" w:rsidR="004C0315" w:rsidRDefault="00432E01" w:rsidP="00A02C6C">
      <w:pPr>
        <w:rPr>
          <w:rFonts w:hAnsi="ＭＳ 明朝"/>
          <w:dstrike/>
          <w:color w:val="FF0000"/>
        </w:rPr>
      </w:pPr>
      <w:r w:rsidRPr="00741DF5">
        <w:rPr>
          <w:rFonts w:hAnsi="ＭＳ 明朝" w:hint="eastAsia"/>
        </w:rPr>
        <w:t xml:space="preserve">　また、事業所の機能訓練指導員等が、その記録を常に閲覧できるように保管することにも留意してください。</w:t>
      </w:r>
    </w:p>
    <w:p w14:paraId="59C73831" w14:textId="77777777" w:rsidR="007228DF" w:rsidRPr="002F287A" w:rsidRDefault="007228DF" w:rsidP="00A02C6C">
      <w:pPr>
        <w:rPr>
          <w:rFonts w:hAnsi="ＭＳ 明朝"/>
          <w:dstrike/>
          <w:color w:val="FF0000"/>
        </w:rPr>
      </w:pPr>
    </w:p>
    <w:p w14:paraId="4AC38CB6" w14:textId="792B2A75" w:rsidR="004C0315" w:rsidRPr="00741DF5" w:rsidRDefault="004C0315" w:rsidP="00A02C6C">
      <w:pPr>
        <w:rPr>
          <w:b/>
        </w:rPr>
      </w:pPr>
      <w:r w:rsidRPr="00741DF5">
        <w:rPr>
          <w:rFonts w:hint="eastAsia"/>
          <w:b/>
        </w:rPr>
        <w:t>第</w:t>
      </w:r>
      <w:r w:rsidR="002F287A" w:rsidRPr="00741DF5">
        <w:rPr>
          <w:rFonts w:hint="eastAsia"/>
          <w:b/>
        </w:rPr>
        <w:t>２</w:t>
      </w:r>
      <w:r w:rsidR="009660D2">
        <w:rPr>
          <w:rFonts w:hint="eastAsia"/>
          <w:b/>
        </w:rPr>
        <w:t>３</w:t>
      </w:r>
      <w:r w:rsidRPr="00741DF5">
        <w:rPr>
          <w:rFonts w:hint="eastAsia"/>
          <w:b/>
        </w:rPr>
        <w:t>スライド</w:t>
      </w:r>
    </w:p>
    <w:p w14:paraId="4AFA04F2" w14:textId="77777777" w:rsidR="004C0315" w:rsidRPr="00741DF5" w:rsidRDefault="004C0315" w:rsidP="00A02C6C">
      <w:pPr>
        <w:rPr>
          <w:rFonts w:hAnsi="ＭＳ 明朝"/>
        </w:rPr>
      </w:pPr>
      <w:r w:rsidRPr="00741DF5">
        <w:rPr>
          <w:rFonts w:hAnsi="ＭＳ 明朝" w:hint="eastAsia"/>
        </w:rPr>
        <w:t xml:space="preserve">　個別機能訓練加算（Ⅰ）のイとロでの機能訓練指導員の配置基準について、この表</w:t>
      </w:r>
      <w:r w:rsidR="00360965" w:rsidRPr="00741DF5">
        <w:rPr>
          <w:rFonts w:hAnsi="ＭＳ 明朝" w:hint="eastAsia"/>
        </w:rPr>
        <w:t>に</w:t>
      </w:r>
      <w:r w:rsidRPr="00741DF5">
        <w:rPr>
          <w:rFonts w:hAnsi="ＭＳ 明朝" w:hint="eastAsia"/>
        </w:rPr>
        <w:t>まとめています。</w:t>
      </w:r>
    </w:p>
    <w:p w14:paraId="749CA827" w14:textId="7F67DF8F" w:rsidR="004C0315" w:rsidRPr="00741DF5" w:rsidRDefault="004C0315" w:rsidP="00A02C6C">
      <w:pPr>
        <w:rPr>
          <w:rFonts w:hAnsi="ＭＳ 明朝"/>
        </w:rPr>
      </w:pPr>
      <w:r w:rsidRPr="00741DF5">
        <w:rPr>
          <w:rFonts w:hAnsi="ＭＳ 明朝" w:hint="eastAsia"/>
        </w:rPr>
        <w:t xml:space="preserve">　</w:t>
      </w:r>
      <w:r w:rsidR="0054117D">
        <w:rPr>
          <w:rFonts w:hAnsi="ＭＳ 明朝" w:hint="eastAsia"/>
        </w:rPr>
        <w:t>加算</w:t>
      </w:r>
      <w:r w:rsidRPr="00741DF5">
        <w:rPr>
          <w:rFonts w:hAnsi="ＭＳ 明朝" w:hint="eastAsia"/>
        </w:rPr>
        <w:t>（Ⅰ）イは、専ら機能訓練指導員の職務に従事する理学療法士等を１名以上配置する必要があります。</w:t>
      </w:r>
    </w:p>
    <w:p w14:paraId="38EBE41E" w14:textId="77777777" w:rsidR="00D925E6" w:rsidRPr="00741DF5" w:rsidRDefault="00D925E6" w:rsidP="00A02C6C">
      <w:pPr>
        <w:rPr>
          <w:rFonts w:hAnsi="ＭＳ 明朝"/>
        </w:rPr>
      </w:pPr>
      <w:r w:rsidRPr="00741DF5">
        <w:rPr>
          <w:rFonts w:hAnsi="ＭＳ 明朝" w:hint="eastAsia"/>
        </w:rPr>
        <w:t xml:space="preserve">　特定の曜日だけ理学療法士等を配置している場合は、その曜日に理学療法士等が</w:t>
      </w:r>
      <w:r w:rsidR="00D41370">
        <w:rPr>
          <w:rFonts w:hAnsi="ＭＳ 明朝" w:hint="eastAsia"/>
        </w:rPr>
        <w:t>機能</w:t>
      </w:r>
      <w:r w:rsidRPr="00741DF5">
        <w:rPr>
          <w:rFonts w:hAnsi="ＭＳ 明朝" w:hint="eastAsia"/>
        </w:rPr>
        <w:t>訓練を行った利用者のみが加算の算定対象となります。</w:t>
      </w:r>
    </w:p>
    <w:p w14:paraId="4C9B27CB" w14:textId="355C7551" w:rsidR="00D925E6" w:rsidRPr="00741DF5" w:rsidRDefault="004C0315" w:rsidP="00A02C6C">
      <w:pPr>
        <w:rPr>
          <w:rFonts w:hAnsi="ＭＳ 明朝"/>
        </w:rPr>
      </w:pPr>
      <w:r w:rsidRPr="00741DF5">
        <w:rPr>
          <w:rFonts w:hAnsi="ＭＳ 明朝" w:hint="eastAsia"/>
        </w:rPr>
        <w:t xml:space="preserve">　</w:t>
      </w:r>
      <w:r w:rsidR="0054117D">
        <w:rPr>
          <w:rFonts w:hAnsi="ＭＳ 明朝" w:hint="eastAsia"/>
        </w:rPr>
        <w:t>加算</w:t>
      </w:r>
      <w:r w:rsidRPr="00741DF5">
        <w:rPr>
          <w:rFonts w:hAnsi="ＭＳ 明朝" w:hint="eastAsia"/>
        </w:rPr>
        <w:t>（Ⅰ）ロは、</w:t>
      </w:r>
      <w:r w:rsidR="002F287A" w:rsidRPr="00741DF5">
        <w:rPr>
          <w:rFonts w:hAnsi="ＭＳ 明朝" w:hint="eastAsia"/>
        </w:rPr>
        <w:t>イの</w:t>
      </w:r>
      <w:r w:rsidRPr="00741DF5">
        <w:rPr>
          <w:rFonts w:hAnsi="ＭＳ 明朝" w:hint="eastAsia"/>
        </w:rPr>
        <w:t>理学療法士等の配置に加えて、専ら機能訓練指導員の職務に従事する理学療法士等を１名以上配置</w:t>
      </w:r>
      <w:r w:rsidR="00D925E6" w:rsidRPr="00741DF5">
        <w:rPr>
          <w:rFonts w:hAnsi="ＭＳ 明朝" w:hint="eastAsia"/>
        </w:rPr>
        <w:t>する必要があります。</w:t>
      </w:r>
    </w:p>
    <w:p w14:paraId="775268DD" w14:textId="77777777" w:rsidR="004C0315" w:rsidRPr="00741DF5" w:rsidRDefault="00D925E6" w:rsidP="00A02C6C">
      <w:pPr>
        <w:rPr>
          <w:rFonts w:hAnsi="ＭＳ 明朝"/>
        </w:rPr>
      </w:pPr>
      <w:r w:rsidRPr="00741DF5">
        <w:rPr>
          <w:rFonts w:hAnsi="ＭＳ 明朝" w:hint="eastAsia"/>
        </w:rPr>
        <w:t xml:space="preserve">　</w:t>
      </w:r>
      <w:r w:rsidR="004C0315" w:rsidRPr="00741DF5">
        <w:rPr>
          <w:rFonts w:hAnsi="ＭＳ 明朝" w:hint="eastAsia"/>
        </w:rPr>
        <w:t>合計で２名以上の理学療法士等を配置している時間帯に、</w:t>
      </w:r>
      <w:r w:rsidRPr="00741DF5">
        <w:rPr>
          <w:rFonts w:hAnsi="ＭＳ 明朝" w:hint="eastAsia"/>
        </w:rPr>
        <w:t>理学療法士等が</w:t>
      </w:r>
      <w:r w:rsidR="004C0315" w:rsidRPr="00741DF5">
        <w:rPr>
          <w:rFonts w:hAnsi="ＭＳ 明朝" w:hint="eastAsia"/>
        </w:rPr>
        <w:t>個別機能訓練を</w:t>
      </w:r>
      <w:r w:rsidRPr="00741DF5">
        <w:rPr>
          <w:rFonts w:hAnsi="ＭＳ 明朝" w:hint="eastAsia"/>
        </w:rPr>
        <w:t>行った</w:t>
      </w:r>
      <w:r w:rsidR="004C0315" w:rsidRPr="00741DF5">
        <w:rPr>
          <w:rFonts w:hAnsi="ＭＳ 明朝" w:hint="eastAsia"/>
        </w:rPr>
        <w:t>利用者のみ</w:t>
      </w:r>
      <w:r w:rsidRPr="00741DF5">
        <w:rPr>
          <w:rFonts w:hAnsi="ＭＳ 明朝" w:hint="eastAsia"/>
        </w:rPr>
        <w:t>が</w:t>
      </w:r>
      <w:r w:rsidR="004C0315" w:rsidRPr="00741DF5">
        <w:rPr>
          <w:rFonts w:hAnsi="ＭＳ 明朝" w:hint="eastAsia"/>
        </w:rPr>
        <w:t>、</w:t>
      </w:r>
      <w:r w:rsidRPr="00741DF5">
        <w:rPr>
          <w:rFonts w:hAnsi="ＭＳ 明朝" w:hint="eastAsia"/>
        </w:rPr>
        <w:t>この加算の算定対象となります。</w:t>
      </w:r>
    </w:p>
    <w:p w14:paraId="2F8DE97C" w14:textId="370D79EB" w:rsidR="006A6646" w:rsidRPr="00741DF5" w:rsidRDefault="00284D66" w:rsidP="002F287A">
      <w:pPr>
        <w:rPr>
          <w:rFonts w:hAnsi="ＭＳ 明朝"/>
        </w:rPr>
      </w:pPr>
      <w:r w:rsidRPr="00741DF5">
        <w:rPr>
          <w:rFonts w:hAnsi="ＭＳ 明朝" w:hint="eastAsia"/>
        </w:rPr>
        <w:t xml:space="preserve">　いずれの加算でも、理学療法士等の配置が基準を満たしていない場合には、算定できませんので、注意してください。</w:t>
      </w:r>
    </w:p>
    <w:p w14:paraId="724315FB" w14:textId="77777777" w:rsidR="002F287A" w:rsidRDefault="002F287A" w:rsidP="002F287A">
      <w:pPr>
        <w:rPr>
          <w:rFonts w:hAnsi="ＭＳ 明朝"/>
        </w:rPr>
      </w:pPr>
      <w:r w:rsidRPr="00741DF5">
        <w:rPr>
          <w:rFonts w:hAnsi="ＭＳ 明朝" w:hint="eastAsia"/>
        </w:rPr>
        <w:t xml:space="preserve">　自主点検表に</w:t>
      </w:r>
      <w:r w:rsidR="00CA04DB" w:rsidRPr="00741DF5">
        <w:rPr>
          <w:rFonts w:hAnsi="ＭＳ 明朝" w:hint="eastAsia"/>
        </w:rPr>
        <w:t>、機能訓練指導員の配置などの介護報酬に関するＱ＆Ａが掲載してありますので、再確認をお願いします。</w:t>
      </w:r>
    </w:p>
    <w:p w14:paraId="7277B977" w14:textId="77777777" w:rsidR="00D918FE" w:rsidRDefault="00D918FE" w:rsidP="002F287A">
      <w:pPr>
        <w:rPr>
          <w:rFonts w:hAnsi="ＭＳ 明朝"/>
        </w:rPr>
      </w:pPr>
    </w:p>
    <w:p w14:paraId="1A261EEA" w14:textId="77777777" w:rsidR="00D918FE" w:rsidRPr="005E4AB5" w:rsidRDefault="00D918FE" w:rsidP="00D918FE">
      <w:pPr>
        <w:rPr>
          <w:b/>
          <w:color w:val="000000" w:themeColor="text1"/>
        </w:rPr>
      </w:pPr>
      <w:r w:rsidRPr="005E4AB5">
        <w:rPr>
          <w:rFonts w:hint="eastAsia"/>
          <w:b/>
          <w:color w:val="000000" w:themeColor="text1"/>
        </w:rPr>
        <w:t>第２４スライド</w:t>
      </w:r>
    </w:p>
    <w:p w14:paraId="7C3EA936" w14:textId="60255EAB" w:rsidR="00D918FE" w:rsidRPr="005E4AB5" w:rsidRDefault="00D918FE" w:rsidP="00D918FE">
      <w:pPr>
        <w:rPr>
          <w:rFonts w:hAnsi="ＭＳ 明朝"/>
          <w:color w:val="000000" w:themeColor="text1"/>
        </w:rPr>
      </w:pPr>
      <w:r w:rsidRPr="005E4AB5">
        <w:rPr>
          <w:rFonts w:hAnsi="ＭＳ 明朝" w:hint="eastAsia"/>
          <w:color w:val="000000" w:themeColor="text1"/>
        </w:rPr>
        <w:lastRenderedPageBreak/>
        <w:t xml:space="preserve">　</w:t>
      </w:r>
      <w:r w:rsidR="00741A64" w:rsidRPr="005E4AB5">
        <w:rPr>
          <w:rFonts w:hAnsi="ＭＳ 明朝" w:hint="eastAsia"/>
          <w:color w:val="000000" w:themeColor="text1"/>
        </w:rPr>
        <w:t>「</w:t>
      </w:r>
      <w:r w:rsidRPr="005E4AB5">
        <w:rPr>
          <w:rFonts w:hAnsi="ＭＳ 明朝" w:hint="eastAsia"/>
          <w:color w:val="000000" w:themeColor="text1"/>
        </w:rPr>
        <w:t>認知症加算</w:t>
      </w:r>
      <w:r w:rsidR="00741A64" w:rsidRPr="005E4AB5">
        <w:rPr>
          <w:rFonts w:hAnsi="ＭＳ 明朝" w:hint="eastAsia"/>
          <w:color w:val="000000" w:themeColor="text1"/>
        </w:rPr>
        <w:t>」</w:t>
      </w:r>
      <w:r w:rsidRPr="005E4AB5">
        <w:rPr>
          <w:rFonts w:hAnsi="ＭＳ 明朝" w:hint="eastAsia"/>
          <w:color w:val="000000" w:themeColor="text1"/>
        </w:rPr>
        <w:t>では、ここに書かれたような項目について改善を指導した事例がありました</w:t>
      </w:r>
      <w:r w:rsidR="00CF7982" w:rsidRPr="005E4AB5">
        <w:rPr>
          <w:rFonts w:hAnsi="ＭＳ 明朝" w:hint="eastAsia"/>
          <w:color w:val="000000" w:themeColor="text1"/>
        </w:rPr>
        <w:t>ので注意してください</w:t>
      </w:r>
      <w:r w:rsidRPr="005E4AB5">
        <w:rPr>
          <w:rFonts w:hAnsi="ＭＳ 明朝" w:hint="eastAsia"/>
          <w:color w:val="000000" w:themeColor="text1"/>
        </w:rPr>
        <w:t>。</w:t>
      </w:r>
    </w:p>
    <w:p w14:paraId="0AEE87EA" w14:textId="47BA3D39" w:rsidR="00D918FE" w:rsidRPr="005E4AB5" w:rsidRDefault="00D918FE" w:rsidP="00D918FE">
      <w:pPr>
        <w:rPr>
          <w:rFonts w:hAnsi="ＭＳ 明朝"/>
          <w:color w:val="000000" w:themeColor="text1"/>
        </w:rPr>
      </w:pPr>
      <w:r w:rsidRPr="005E4AB5">
        <w:rPr>
          <w:rFonts w:hAnsi="ＭＳ 明朝" w:hint="eastAsia"/>
          <w:color w:val="000000" w:themeColor="text1"/>
        </w:rPr>
        <w:t xml:space="preserve">　１点目は、</w:t>
      </w:r>
      <w:r w:rsidR="0017475E" w:rsidRPr="005E4AB5">
        <w:rPr>
          <w:rFonts w:hAnsi="ＭＳ 明朝" w:hint="eastAsia"/>
          <w:color w:val="000000" w:themeColor="text1"/>
        </w:rPr>
        <w:t>サービス提供</w:t>
      </w:r>
      <w:r w:rsidRPr="005E4AB5">
        <w:rPr>
          <w:rFonts w:hAnsi="ＭＳ 明朝" w:hint="eastAsia"/>
          <w:color w:val="000000" w:themeColor="text1"/>
        </w:rPr>
        <w:t>時間帯を通じて、専ら通所介護の提供に当たる認知症介護の研修を修了した者を１名以上配置すること。</w:t>
      </w:r>
    </w:p>
    <w:p w14:paraId="1270487C" w14:textId="0DB1240B" w:rsidR="002403C5" w:rsidRPr="005E4AB5" w:rsidRDefault="00D918FE" w:rsidP="002403C5">
      <w:pPr>
        <w:rPr>
          <w:rFonts w:hAnsi="ＭＳ 明朝"/>
          <w:color w:val="000000" w:themeColor="text1"/>
        </w:rPr>
      </w:pPr>
      <w:r w:rsidRPr="005E4AB5">
        <w:rPr>
          <w:rFonts w:hAnsi="ＭＳ 明朝" w:hint="eastAsia"/>
          <w:color w:val="000000" w:themeColor="text1"/>
        </w:rPr>
        <w:t xml:space="preserve">　</w:t>
      </w:r>
      <w:r w:rsidR="00420678" w:rsidRPr="005E4AB5">
        <w:rPr>
          <w:rFonts w:hAnsi="ＭＳ 明朝" w:hint="eastAsia"/>
          <w:color w:val="000000" w:themeColor="text1"/>
        </w:rPr>
        <w:t>なお、</w:t>
      </w:r>
      <w:r w:rsidR="002403C5" w:rsidRPr="005E4AB5">
        <w:rPr>
          <w:rFonts w:hAnsi="ＭＳ 明朝" w:hint="eastAsia"/>
          <w:color w:val="000000" w:themeColor="text1"/>
        </w:rPr>
        <w:t>必要となる研修については、自主点検表に記載してありますので、再確認をお願いします。</w:t>
      </w:r>
    </w:p>
    <w:p w14:paraId="6DD483C0" w14:textId="0683EFE8" w:rsidR="00D918FE" w:rsidRPr="005E4AB5" w:rsidRDefault="00D918FE" w:rsidP="002403C5">
      <w:pPr>
        <w:rPr>
          <w:rFonts w:hAnsi="ＭＳ 明朝"/>
          <w:color w:val="000000" w:themeColor="text1"/>
        </w:rPr>
      </w:pPr>
      <w:r w:rsidRPr="005E4AB5">
        <w:rPr>
          <w:rFonts w:hAnsi="ＭＳ 明朝" w:hint="eastAsia"/>
          <w:color w:val="000000" w:themeColor="text1"/>
        </w:rPr>
        <w:t xml:space="preserve">　２点目は、</w:t>
      </w:r>
      <w:r w:rsidR="002403C5" w:rsidRPr="005E4AB5">
        <w:rPr>
          <w:rFonts w:hAnsi="ＭＳ 明朝" w:hint="eastAsia"/>
          <w:color w:val="000000" w:themeColor="text1"/>
        </w:rPr>
        <w:t>前年度又は算定日が属する月の前３か月間の利用者の総数のうち、日常生活に支障を来すおそれのある症状又は行動が認められることから介護を必要とする認知症の利用者の占める割合が１５％以上であること</w:t>
      </w:r>
      <w:r w:rsidR="007D2DA8" w:rsidRPr="005E4AB5">
        <w:rPr>
          <w:rFonts w:hAnsi="ＭＳ 明朝" w:hint="eastAsia"/>
          <w:color w:val="000000" w:themeColor="text1"/>
        </w:rPr>
        <w:t>を</w:t>
      </w:r>
      <w:r w:rsidR="002403C5" w:rsidRPr="005E4AB5">
        <w:rPr>
          <w:rFonts w:hAnsi="ＭＳ 明朝" w:hint="eastAsia"/>
          <w:color w:val="000000" w:themeColor="text1"/>
        </w:rPr>
        <w:t>確認すること</w:t>
      </w:r>
      <w:r w:rsidRPr="005E4AB5">
        <w:rPr>
          <w:rFonts w:hAnsi="ＭＳ 明朝" w:hint="eastAsia"/>
          <w:color w:val="000000" w:themeColor="text1"/>
        </w:rPr>
        <w:t>。</w:t>
      </w:r>
    </w:p>
    <w:p w14:paraId="0E9ABA1C" w14:textId="3CFFCDBF" w:rsidR="002403C5" w:rsidRPr="005E4AB5" w:rsidRDefault="002403C5" w:rsidP="002403C5">
      <w:pPr>
        <w:rPr>
          <w:rFonts w:hAnsi="ＭＳ 明朝"/>
          <w:color w:val="000000" w:themeColor="text1"/>
        </w:rPr>
      </w:pPr>
      <w:r w:rsidRPr="005E4AB5">
        <w:rPr>
          <w:rFonts w:hAnsi="ＭＳ 明朝" w:hint="eastAsia"/>
          <w:color w:val="000000" w:themeColor="text1"/>
        </w:rPr>
        <w:t xml:space="preserve">　</w:t>
      </w:r>
      <w:r w:rsidR="00420678" w:rsidRPr="005E4AB5">
        <w:rPr>
          <w:rFonts w:hAnsi="ＭＳ 明朝" w:hint="eastAsia"/>
          <w:color w:val="000000" w:themeColor="text1"/>
        </w:rPr>
        <w:t>具体的には、日常生活自立度のランクⅢ、Ⅳ又はＭに該当する利用者を指します。</w:t>
      </w:r>
      <w:r w:rsidR="006F17E5" w:rsidRPr="005E4AB5">
        <w:rPr>
          <w:rFonts w:hAnsi="ＭＳ 明朝" w:hint="eastAsia"/>
          <w:color w:val="000000" w:themeColor="text1"/>
        </w:rPr>
        <w:t>該当する利用者の割合を記録するなどし</w:t>
      </w:r>
      <w:r w:rsidR="00CF6C72" w:rsidRPr="005E4AB5">
        <w:rPr>
          <w:rFonts w:hAnsi="ＭＳ 明朝" w:hint="eastAsia"/>
          <w:color w:val="000000" w:themeColor="text1"/>
        </w:rPr>
        <w:t>て</w:t>
      </w:r>
      <w:r w:rsidR="006F17E5" w:rsidRPr="005E4AB5">
        <w:rPr>
          <w:rFonts w:hAnsi="ＭＳ 明朝" w:hint="eastAsia"/>
          <w:color w:val="000000" w:themeColor="text1"/>
        </w:rPr>
        <w:t>、要件を満たしていることを確認</w:t>
      </w:r>
      <w:r w:rsidR="00CF6C72" w:rsidRPr="005E4AB5">
        <w:rPr>
          <w:rFonts w:hAnsi="ＭＳ 明朝" w:hint="eastAsia"/>
          <w:color w:val="000000" w:themeColor="text1"/>
        </w:rPr>
        <w:t>できるように</w:t>
      </w:r>
      <w:r w:rsidR="006F17E5" w:rsidRPr="005E4AB5">
        <w:rPr>
          <w:rFonts w:hAnsi="ＭＳ 明朝" w:hint="eastAsia"/>
          <w:color w:val="000000" w:themeColor="text1"/>
        </w:rPr>
        <w:t>してください。</w:t>
      </w:r>
    </w:p>
    <w:p w14:paraId="5441CD89" w14:textId="29201651" w:rsidR="00D918FE" w:rsidRPr="005E4AB5" w:rsidRDefault="00D918FE" w:rsidP="002F287A">
      <w:pPr>
        <w:rPr>
          <w:rFonts w:hAnsi="ＭＳ 明朝"/>
          <w:color w:val="000000" w:themeColor="text1"/>
        </w:rPr>
      </w:pPr>
      <w:r w:rsidRPr="005E4AB5">
        <w:rPr>
          <w:rFonts w:hAnsi="ＭＳ 明朝" w:hint="eastAsia"/>
          <w:color w:val="000000" w:themeColor="text1"/>
        </w:rPr>
        <w:t xml:space="preserve">　３点目は、</w:t>
      </w:r>
      <w:r w:rsidR="002403C5" w:rsidRPr="005E4AB5">
        <w:rPr>
          <w:rFonts w:hAnsi="ＭＳ 明朝" w:hint="eastAsia"/>
          <w:color w:val="000000" w:themeColor="text1"/>
        </w:rPr>
        <w:t>認知症の症状の進行の緩和に資するケアを計画的に実施するプログラムを作成する</w:t>
      </w:r>
      <w:r w:rsidRPr="005E4AB5">
        <w:rPr>
          <w:rFonts w:hAnsi="ＭＳ 明朝" w:hint="eastAsia"/>
          <w:color w:val="000000" w:themeColor="text1"/>
        </w:rPr>
        <w:t>こと。</w:t>
      </w:r>
    </w:p>
    <w:p w14:paraId="743CC24E" w14:textId="372A72E2" w:rsidR="002403C5" w:rsidRPr="005E4AB5" w:rsidRDefault="002403C5" w:rsidP="002F287A">
      <w:pPr>
        <w:rPr>
          <w:rFonts w:hAnsi="ＭＳ 明朝"/>
          <w:color w:val="000000" w:themeColor="text1"/>
        </w:rPr>
      </w:pPr>
      <w:r w:rsidRPr="005E4AB5">
        <w:rPr>
          <w:rFonts w:hAnsi="ＭＳ 明朝" w:hint="eastAsia"/>
          <w:color w:val="000000" w:themeColor="text1"/>
        </w:rPr>
        <w:t xml:space="preserve">　</w:t>
      </w:r>
      <w:r w:rsidR="00420678" w:rsidRPr="005E4AB5">
        <w:rPr>
          <w:rFonts w:hAnsi="ＭＳ 明朝" w:hint="eastAsia"/>
          <w:color w:val="000000" w:themeColor="text1"/>
        </w:rPr>
        <w:t>利用者の認知症の症状の進行の緩和に資するケアを行うなどの目標を通所介護計画又は別途作成する計画に設定し、通所介護の提供を行うことが必要です。</w:t>
      </w:r>
    </w:p>
    <w:p w14:paraId="12AF3985" w14:textId="77777777" w:rsidR="004C0315" w:rsidRPr="00CA04DB" w:rsidRDefault="004C0315" w:rsidP="00A02C6C">
      <w:pPr>
        <w:rPr>
          <w:rFonts w:hAnsi="ＭＳ 明朝"/>
        </w:rPr>
      </w:pPr>
    </w:p>
    <w:p w14:paraId="673E5631" w14:textId="05BDE180" w:rsidR="00284D66" w:rsidRDefault="00284D66" w:rsidP="00A02C6C">
      <w:pPr>
        <w:rPr>
          <w:b/>
        </w:rPr>
      </w:pPr>
      <w:r w:rsidRPr="00741DF5">
        <w:rPr>
          <w:rFonts w:hint="eastAsia"/>
          <w:b/>
        </w:rPr>
        <w:t>第</w:t>
      </w:r>
      <w:r w:rsidR="00CA04DB" w:rsidRPr="00741DF5">
        <w:rPr>
          <w:rFonts w:hint="eastAsia"/>
          <w:b/>
        </w:rPr>
        <w:t>２</w:t>
      </w:r>
      <w:r w:rsidR="00D918FE">
        <w:rPr>
          <w:rFonts w:hint="eastAsia"/>
          <w:b/>
        </w:rPr>
        <w:t>５</w:t>
      </w:r>
      <w:r w:rsidRPr="00741DF5">
        <w:rPr>
          <w:rFonts w:hint="eastAsia"/>
          <w:b/>
        </w:rPr>
        <w:t>スライド</w:t>
      </w:r>
    </w:p>
    <w:p w14:paraId="7E897A8D" w14:textId="1CCE1667" w:rsidR="00BD4693" w:rsidRPr="00BD4693" w:rsidRDefault="00BD4693" w:rsidP="00A02C6C">
      <w:pPr>
        <w:rPr>
          <w:bCs/>
        </w:rPr>
      </w:pPr>
      <w:r>
        <w:rPr>
          <w:rFonts w:hint="eastAsia"/>
          <w:b/>
        </w:rPr>
        <w:t xml:space="preserve">　</w:t>
      </w:r>
      <w:r w:rsidRPr="00BD4693">
        <w:rPr>
          <w:rFonts w:hint="eastAsia"/>
          <w:bCs/>
        </w:rPr>
        <w:t>最後</w:t>
      </w:r>
      <w:r>
        <w:rPr>
          <w:rFonts w:hint="eastAsia"/>
          <w:bCs/>
        </w:rPr>
        <w:t>に、「口腔機能向上加算」についてです。</w:t>
      </w:r>
    </w:p>
    <w:p w14:paraId="5D7D7C73" w14:textId="51850014" w:rsidR="00A230AD" w:rsidRPr="00741DF5" w:rsidRDefault="00B34D72" w:rsidP="00A02C6C">
      <w:pPr>
        <w:rPr>
          <w:rFonts w:hAnsi="ＭＳ 明朝"/>
        </w:rPr>
      </w:pPr>
      <w:r w:rsidRPr="00741DF5">
        <w:rPr>
          <w:rFonts w:hAnsi="ＭＳ 明朝" w:hint="eastAsia"/>
        </w:rPr>
        <w:t xml:space="preserve">　</w:t>
      </w:r>
      <w:r w:rsidR="00360965" w:rsidRPr="00741DF5">
        <w:rPr>
          <w:rFonts w:hAnsi="ＭＳ 明朝" w:hint="eastAsia"/>
        </w:rPr>
        <w:t>「</w:t>
      </w:r>
      <w:r w:rsidR="00D242DD" w:rsidRPr="00741DF5">
        <w:rPr>
          <w:rFonts w:hAnsi="ＭＳ 明朝" w:hint="eastAsia"/>
        </w:rPr>
        <w:t>口腔機能向上加算</w:t>
      </w:r>
      <w:r w:rsidR="00360965" w:rsidRPr="00741DF5">
        <w:rPr>
          <w:rFonts w:hAnsi="ＭＳ 明朝" w:hint="eastAsia"/>
        </w:rPr>
        <w:t>」</w:t>
      </w:r>
      <w:r w:rsidR="00D242DD" w:rsidRPr="00741DF5">
        <w:rPr>
          <w:rFonts w:hAnsi="ＭＳ 明朝" w:hint="eastAsia"/>
        </w:rPr>
        <w:t>では、</w:t>
      </w:r>
      <w:r w:rsidR="00BD4693">
        <w:rPr>
          <w:rFonts w:hAnsi="ＭＳ 明朝" w:hint="eastAsia"/>
        </w:rPr>
        <w:t>まず、</w:t>
      </w:r>
      <w:r w:rsidR="00D242DD" w:rsidRPr="00741DF5">
        <w:rPr>
          <w:rFonts w:hAnsi="ＭＳ 明朝" w:hint="eastAsia"/>
        </w:rPr>
        <w:t>口腔機能改善管理指導計画を作成していなかった事例がありました。</w:t>
      </w:r>
    </w:p>
    <w:p w14:paraId="321C4223" w14:textId="77777777" w:rsidR="009B3DC0" w:rsidRPr="00741DF5" w:rsidRDefault="00D242DD" w:rsidP="00A02C6C">
      <w:pPr>
        <w:rPr>
          <w:rFonts w:hAnsi="ＭＳ 明朝"/>
        </w:rPr>
      </w:pPr>
      <w:r w:rsidRPr="00741DF5">
        <w:rPr>
          <w:rFonts w:hAnsi="ＭＳ 明朝" w:hint="eastAsia"/>
        </w:rPr>
        <w:t xml:space="preserve">　</w:t>
      </w:r>
      <w:r w:rsidR="003D56F0" w:rsidRPr="00741DF5">
        <w:rPr>
          <w:rFonts w:hAnsi="ＭＳ 明朝" w:hint="eastAsia"/>
        </w:rPr>
        <w:t>この加算を算定するに当たっては、</w:t>
      </w:r>
      <w:r w:rsidR="004A42E8" w:rsidRPr="00741DF5">
        <w:rPr>
          <w:rFonts w:hAnsi="ＭＳ 明朝" w:hint="eastAsia"/>
        </w:rPr>
        <w:t>利用開始時に利用者の口腔機能、摂食・嚥下機能に関して解決すべき課題の把握を行い、</w:t>
      </w:r>
      <w:r w:rsidR="00A230AD" w:rsidRPr="00741DF5">
        <w:rPr>
          <w:rFonts w:hAnsi="ＭＳ 明朝" w:hint="eastAsia"/>
        </w:rPr>
        <w:t>言語聴覚士、歯科衛生士、看護職員、介護職員、生活相談員その他の職種の者が共同して口腔機能改善管理指導計画を作成</w:t>
      </w:r>
      <w:r w:rsidR="009B3DC0" w:rsidRPr="00741DF5">
        <w:rPr>
          <w:rFonts w:hAnsi="ＭＳ 明朝" w:hint="eastAsia"/>
        </w:rPr>
        <w:t>する必要があります。</w:t>
      </w:r>
    </w:p>
    <w:p w14:paraId="012203F2" w14:textId="77777777" w:rsidR="00A230AD" w:rsidRPr="00741DF5" w:rsidRDefault="00A230AD" w:rsidP="00A02C6C">
      <w:pPr>
        <w:rPr>
          <w:rFonts w:hAnsi="ＭＳ 明朝"/>
        </w:rPr>
      </w:pPr>
    </w:p>
    <w:p w14:paraId="10FE1C7B" w14:textId="00B73ED2" w:rsidR="00A230AD" w:rsidRPr="00741DF5" w:rsidRDefault="00A230AD" w:rsidP="00A02C6C">
      <w:pPr>
        <w:rPr>
          <w:b/>
        </w:rPr>
      </w:pPr>
      <w:bookmarkStart w:id="5" w:name="_Hlk101948159"/>
      <w:r w:rsidRPr="00741DF5">
        <w:rPr>
          <w:rFonts w:hint="eastAsia"/>
          <w:b/>
        </w:rPr>
        <w:t>第２</w:t>
      </w:r>
      <w:r w:rsidR="00D918FE">
        <w:rPr>
          <w:rFonts w:hint="eastAsia"/>
          <w:b/>
        </w:rPr>
        <w:t>６</w:t>
      </w:r>
      <w:r w:rsidRPr="00741DF5">
        <w:rPr>
          <w:rFonts w:hint="eastAsia"/>
          <w:b/>
        </w:rPr>
        <w:t>スライド</w:t>
      </w:r>
      <w:r w:rsidR="007B184D">
        <w:rPr>
          <w:rFonts w:hint="eastAsia"/>
          <w:b/>
        </w:rPr>
        <w:t>（最終スライド）</w:t>
      </w:r>
    </w:p>
    <w:bookmarkEnd w:id="5"/>
    <w:p w14:paraId="7F974BAF" w14:textId="0561A593" w:rsidR="00A230AD" w:rsidRPr="00741DF5" w:rsidRDefault="00F66C72" w:rsidP="00A02C6C">
      <w:pPr>
        <w:rPr>
          <w:rFonts w:hAnsi="ＭＳ 明朝"/>
        </w:rPr>
      </w:pPr>
      <w:r w:rsidRPr="00741DF5">
        <w:rPr>
          <w:rFonts w:hAnsi="ＭＳ 明朝" w:hint="eastAsia"/>
        </w:rPr>
        <w:t xml:space="preserve">　</w:t>
      </w:r>
      <w:r w:rsidR="00BD4693">
        <w:rPr>
          <w:rFonts w:hAnsi="ＭＳ 明朝" w:hint="eastAsia"/>
        </w:rPr>
        <w:t>口腔機能向上</w:t>
      </w:r>
      <w:r w:rsidR="00574CD7" w:rsidRPr="00741DF5">
        <w:rPr>
          <w:rFonts w:hAnsi="ＭＳ 明朝" w:hint="eastAsia"/>
        </w:rPr>
        <w:t>加算では、ここに書かれたような</w:t>
      </w:r>
      <w:r w:rsidR="00360965" w:rsidRPr="00741DF5">
        <w:rPr>
          <w:rFonts w:hAnsi="ＭＳ 明朝" w:hint="eastAsia"/>
        </w:rPr>
        <w:t>項目に</w:t>
      </w:r>
      <w:r w:rsidR="00574CD7" w:rsidRPr="00741DF5">
        <w:rPr>
          <w:rFonts w:hAnsi="ＭＳ 明朝" w:hint="eastAsia"/>
        </w:rPr>
        <w:t>ついて改善を指導した</w:t>
      </w:r>
      <w:r w:rsidR="00360965" w:rsidRPr="00741DF5">
        <w:rPr>
          <w:rFonts w:hAnsi="ＭＳ 明朝" w:hint="eastAsia"/>
        </w:rPr>
        <w:t>事例も</w:t>
      </w:r>
      <w:r w:rsidR="00574CD7" w:rsidRPr="00741DF5">
        <w:rPr>
          <w:rFonts w:hAnsi="ＭＳ 明朝" w:hint="eastAsia"/>
        </w:rPr>
        <w:t>ありました</w:t>
      </w:r>
      <w:r w:rsidR="00BD4693">
        <w:rPr>
          <w:rFonts w:hAnsi="ＭＳ 明朝" w:hint="eastAsia"/>
        </w:rPr>
        <w:t>。</w:t>
      </w:r>
    </w:p>
    <w:p w14:paraId="6A3F7C55" w14:textId="77777777" w:rsidR="00574CD7" w:rsidRPr="00741DF5" w:rsidRDefault="00574CD7" w:rsidP="00A02C6C">
      <w:pPr>
        <w:rPr>
          <w:rFonts w:hAnsi="ＭＳ 明朝"/>
        </w:rPr>
      </w:pPr>
      <w:r w:rsidRPr="00741DF5">
        <w:rPr>
          <w:rFonts w:hAnsi="ＭＳ 明朝" w:hint="eastAsia"/>
        </w:rPr>
        <w:t xml:space="preserve">　１点目は、口腔機能向上サービスの提供が必要と認められる者であることが分かる書類を入手して、保管すること。</w:t>
      </w:r>
    </w:p>
    <w:p w14:paraId="2091C5F0" w14:textId="77777777" w:rsidR="00574CD7" w:rsidRPr="00D12818" w:rsidRDefault="00574CD7" w:rsidP="00A02C6C">
      <w:pPr>
        <w:rPr>
          <w:rFonts w:hAnsi="ＭＳ 明朝"/>
        </w:rPr>
      </w:pPr>
      <w:r w:rsidRPr="00741DF5">
        <w:rPr>
          <w:rFonts w:hAnsi="ＭＳ 明朝" w:hint="eastAsia"/>
        </w:rPr>
        <w:t xml:space="preserve">　この加算の対象者</w:t>
      </w:r>
      <w:r w:rsidRPr="00D12818">
        <w:rPr>
          <w:rFonts w:hAnsi="ＭＳ 明朝" w:hint="eastAsia"/>
        </w:rPr>
        <w:t>は、体制基準では「口腔機能が低下している利用者又はそのおそれのある利用者」ですが、留意事項通知では、</w:t>
      </w:r>
      <w:r w:rsidR="00FE34C6" w:rsidRPr="00D12818">
        <w:rPr>
          <w:rFonts w:hAnsi="ＭＳ 明朝" w:hint="eastAsia"/>
        </w:rPr>
        <w:t>「</w:t>
      </w:r>
      <w:r w:rsidR="00B80610" w:rsidRPr="00D12818">
        <w:rPr>
          <w:rFonts w:hAnsi="ＭＳ 明朝" w:hint="eastAsia"/>
        </w:rPr>
        <w:t>認定調査票における嚥下、食事摂取、口腔清潔の３項目のいずれかの項目において「１」以外に該当する者</w:t>
      </w:r>
      <w:r w:rsidR="00FE34C6" w:rsidRPr="00D12818">
        <w:rPr>
          <w:rFonts w:hAnsi="ＭＳ 明朝" w:hint="eastAsia"/>
        </w:rPr>
        <w:t>」</w:t>
      </w:r>
      <w:r w:rsidR="00B80610" w:rsidRPr="00D12818">
        <w:rPr>
          <w:rFonts w:hAnsi="ＭＳ 明朝" w:hint="eastAsia"/>
        </w:rPr>
        <w:t>など細かく規定されています。</w:t>
      </w:r>
    </w:p>
    <w:p w14:paraId="136341BC" w14:textId="77777777" w:rsidR="00B80610" w:rsidRPr="00D12818" w:rsidRDefault="00B80610" w:rsidP="00A02C6C">
      <w:pPr>
        <w:rPr>
          <w:rFonts w:hAnsi="ＭＳ 明朝"/>
        </w:rPr>
      </w:pPr>
      <w:r w:rsidRPr="00D12818">
        <w:rPr>
          <w:rFonts w:hAnsi="ＭＳ 明朝" w:hint="eastAsia"/>
        </w:rPr>
        <w:t xml:space="preserve">　したがって、加算の対象者であることが確認できる書類等の整備が必要とな</w:t>
      </w:r>
      <w:r w:rsidR="00264B6C" w:rsidRPr="00D12818">
        <w:rPr>
          <w:rFonts w:hAnsi="ＭＳ 明朝" w:hint="eastAsia"/>
        </w:rPr>
        <w:t>るものです</w:t>
      </w:r>
      <w:r w:rsidRPr="00D12818">
        <w:rPr>
          <w:rFonts w:hAnsi="ＭＳ 明朝" w:hint="eastAsia"/>
        </w:rPr>
        <w:t>。</w:t>
      </w:r>
    </w:p>
    <w:p w14:paraId="61DD8FF4" w14:textId="3419DDBD" w:rsidR="00574CD7" w:rsidRPr="00D12818" w:rsidRDefault="00264B6C" w:rsidP="00A02C6C">
      <w:pPr>
        <w:rPr>
          <w:rFonts w:hAnsi="ＭＳ 明朝"/>
        </w:rPr>
      </w:pPr>
      <w:r w:rsidRPr="00D12818">
        <w:rPr>
          <w:rFonts w:hAnsi="ＭＳ 明朝" w:hint="eastAsia"/>
        </w:rPr>
        <w:t xml:space="preserve">　２点目は、</w:t>
      </w:r>
      <w:r w:rsidR="00D12818">
        <w:rPr>
          <w:rFonts w:hAnsi="ＭＳ 明朝" w:hint="eastAsia"/>
        </w:rPr>
        <w:t>利用者の口腔機能の状態に応じて、定期的に、利用者の生活機能の状況を検討し、</w:t>
      </w:r>
      <w:r w:rsidR="00574CD7" w:rsidRPr="00D12818">
        <w:rPr>
          <w:rFonts w:hAnsi="ＭＳ 明朝" w:hint="eastAsia"/>
        </w:rPr>
        <w:t>おおむね３か月ごと</w:t>
      </w:r>
      <w:r w:rsidR="00E82223">
        <w:rPr>
          <w:rFonts w:hAnsi="ＭＳ 明朝" w:hint="eastAsia"/>
        </w:rPr>
        <w:t>に</w:t>
      </w:r>
      <w:r w:rsidR="00574CD7" w:rsidRPr="00D12818">
        <w:rPr>
          <w:rFonts w:hAnsi="ＭＳ 明朝" w:hint="eastAsia"/>
        </w:rPr>
        <w:t>口腔機能の状態の評価を行い、その結果を、</w:t>
      </w:r>
      <w:r w:rsidR="00D12818">
        <w:rPr>
          <w:rFonts w:hAnsi="ＭＳ 明朝" w:hint="eastAsia"/>
        </w:rPr>
        <w:t>ケアマネ</w:t>
      </w:r>
      <w:r w:rsidR="00574CD7" w:rsidRPr="00D12818">
        <w:rPr>
          <w:rFonts w:hAnsi="ＭＳ 明朝" w:hint="eastAsia"/>
        </w:rPr>
        <w:t>や主治の医師・歯科医師に情報提供すること。</w:t>
      </w:r>
    </w:p>
    <w:p w14:paraId="0BE8687F" w14:textId="77777777" w:rsidR="00574CD7" w:rsidRPr="00D12818" w:rsidRDefault="00264B6C" w:rsidP="00A02C6C">
      <w:pPr>
        <w:rPr>
          <w:rFonts w:hAnsi="ＭＳ 明朝"/>
        </w:rPr>
      </w:pPr>
      <w:r w:rsidRPr="00D12818">
        <w:rPr>
          <w:rFonts w:hAnsi="ＭＳ 明朝" w:hint="eastAsia"/>
        </w:rPr>
        <w:lastRenderedPageBreak/>
        <w:t xml:space="preserve">　３点目は、</w:t>
      </w:r>
      <w:r w:rsidR="009B795B" w:rsidRPr="009B795B">
        <w:rPr>
          <w:rFonts w:hAnsi="ＭＳ 明朝" w:hint="eastAsia"/>
        </w:rPr>
        <w:t>おおむね３か月ご</w:t>
      </w:r>
      <w:r w:rsidR="009B795B">
        <w:rPr>
          <w:rFonts w:hAnsi="ＭＳ 明朝" w:hint="eastAsia"/>
        </w:rPr>
        <w:t>との評価の</w:t>
      </w:r>
      <w:r w:rsidR="00574CD7" w:rsidRPr="00D12818">
        <w:rPr>
          <w:rFonts w:hAnsi="ＭＳ 明朝" w:hint="eastAsia"/>
        </w:rPr>
        <w:t>結果、</w:t>
      </w:r>
      <w:r w:rsidR="009B795B">
        <w:rPr>
          <w:rFonts w:hAnsi="ＭＳ 明朝" w:hint="eastAsia"/>
        </w:rPr>
        <w:t>一定の状態に該当する利用者であって、</w:t>
      </w:r>
      <w:r w:rsidR="00574CD7" w:rsidRPr="00D12818">
        <w:rPr>
          <w:rFonts w:hAnsi="ＭＳ 明朝" w:hint="eastAsia"/>
        </w:rPr>
        <w:t>継続的に口腔機能向上サービスを提供する場合は、その必要性について記録を残すこと。</w:t>
      </w:r>
    </w:p>
    <w:p w14:paraId="13591932" w14:textId="77777777" w:rsidR="00831EE7" w:rsidRPr="00831EE7" w:rsidRDefault="00831EE7" w:rsidP="00A02C6C">
      <w:pPr>
        <w:rPr>
          <w:rFonts w:hAnsi="ＭＳ 明朝"/>
          <w:color w:val="0070C0"/>
        </w:rPr>
      </w:pPr>
    </w:p>
    <w:p w14:paraId="0DD82BEC" w14:textId="77777777" w:rsidR="007B184D" w:rsidRPr="00E53918" w:rsidRDefault="007B184D" w:rsidP="007B184D">
      <w:r w:rsidRPr="00E53918">
        <w:rPr>
          <w:rFonts w:hint="eastAsia"/>
        </w:rPr>
        <w:t xml:space="preserve">　以上が、</w:t>
      </w:r>
      <w:r>
        <w:rPr>
          <w:rFonts w:hint="eastAsia"/>
        </w:rPr>
        <w:t>運営</w:t>
      </w:r>
      <w:r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14:paraId="3919BC80" w14:textId="77777777" w:rsidR="007B184D" w:rsidRDefault="007B184D" w:rsidP="007B184D">
      <w:r w:rsidRPr="00E53918">
        <w:rPr>
          <w:rFonts w:hint="eastAsia"/>
        </w:rPr>
        <w:t xml:space="preserve">　</w:t>
      </w:r>
    </w:p>
    <w:p w14:paraId="26237760" w14:textId="2B615B16" w:rsidR="00A230AD" w:rsidRPr="008F05D3" w:rsidRDefault="007B184D" w:rsidP="007B184D">
      <w:pPr>
        <w:rPr>
          <w:rFonts w:hAnsi="ＭＳ 明朝"/>
        </w:rPr>
      </w:pPr>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sectPr w:rsidR="00A230AD" w:rsidRPr="008F05D3"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3A6A" w14:textId="77777777" w:rsidR="00485E0D" w:rsidRDefault="00485E0D" w:rsidP="002C19D1">
      <w:r>
        <w:separator/>
      </w:r>
    </w:p>
  </w:endnote>
  <w:endnote w:type="continuationSeparator" w:id="0">
    <w:p w14:paraId="6F3932E1" w14:textId="77777777" w:rsidR="00485E0D" w:rsidRDefault="00485E0D" w:rsidP="002C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4680" w14:textId="77777777" w:rsidR="00485E0D" w:rsidRDefault="00485E0D" w:rsidP="002C19D1">
      <w:r>
        <w:separator/>
      </w:r>
    </w:p>
  </w:footnote>
  <w:footnote w:type="continuationSeparator" w:id="0">
    <w:p w14:paraId="0A2C6A8A" w14:textId="77777777" w:rsidR="00485E0D" w:rsidRDefault="00485E0D" w:rsidP="002C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E440A"/>
    <w:multiLevelType w:val="hybridMultilevel"/>
    <w:tmpl w:val="01BE1B56"/>
    <w:lvl w:ilvl="0" w:tplc="F65CF004">
      <w:start w:val="1"/>
      <w:numFmt w:val="bullet"/>
      <w:lvlText w:val=""/>
      <w:lvlJc w:val="left"/>
      <w:pPr>
        <w:tabs>
          <w:tab w:val="num" w:pos="720"/>
        </w:tabs>
        <w:ind w:left="720" w:hanging="360"/>
      </w:pPr>
      <w:rPr>
        <w:rFonts w:ascii="Wingdings 3" w:hAnsi="Wingdings 3" w:hint="default"/>
      </w:rPr>
    </w:lvl>
    <w:lvl w:ilvl="1" w:tplc="59D48090" w:tentative="1">
      <w:start w:val="1"/>
      <w:numFmt w:val="bullet"/>
      <w:lvlText w:val=""/>
      <w:lvlJc w:val="left"/>
      <w:pPr>
        <w:tabs>
          <w:tab w:val="num" w:pos="1440"/>
        </w:tabs>
        <w:ind w:left="1440" w:hanging="360"/>
      </w:pPr>
      <w:rPr>
        <w:rFonts w:ascii="Wingdings 3" w:hAnsi="Wingdings 3" w:hint="default"/>
      </w:rPr>
    </w:lvl>
    <w:lvl w:ilvl="2" w:tplc="A270113C" w:tentative="1">
      <w:start w:val="1"/>
      <w:numFmt w:val="bullet"/>
      <w:lvlText w:val=""/>
      <w:lvlJc w:val="left"/>
      <w:pPr>
        <w:tabs>
          <w:tab w:val="num" w:pos="2160"/>
        </w:tabs>
        <w:ind w:left="2160" w:hanging="360"/>
      </w:pPr>
      <w:rPr>
        <w:rFonts w:ascii="Wingdings 3" w:hAnsi="Wingdings 3" w:hint="default"/>
      </w:rPr>
    </w:lvl>
    <w:lvl w:ilvl="3" w:tplc="6E9E121E" w:tentative="1">
      <w:start w:val="1"/>
      <w:numFmt w:val="bullet"/>
      <w:lvlText w:val=""/>
      <w:lvlJc w:val="left"/>
      <w:pPr>
        <w:tabs>
          <w:tab w:val="num" w:pos="2880"/>
        </w:tabs>
        <w:ind w:left="2880" w:hanging="360"/>
      </w:pPr>
      <w:rPr>
        <w:rFonts w:ascii="Wingdings 3" w:hAnsi="Wingdings 3" w:hint="default"/>
      </w:rPr>
    </w:lvl>
    <w:lvl w:ilvl="4" w:tplc="817627FA" w:tentative="1">
      <w:start w:val="1"/>
      <w:numFmt w:val="bullet"/>
      <w:lvlText w:val=""/>
      <w:lvlJc w:val="left"/>
      <w:pPr>
        <w:tabs>
          <w:tab w:val="num" w:pos="3600"/>
        </w:tabs>
        <w:ind w:left="3600" w:hanging="360"/>
      </w:pPr>
      <w:rPr>
        <w:rFonts w:ascii="Wingdings 3" w:hAnsi="Wingdings 3" w:hint="default"/>
      </w:rPr>
    </w:lvl>
    <w:lvl w:ilvl="5" w:tplc="F6ACE884" w:tentative="1">
      <w:start w:val="1"/>
      <w:numFmt w:val="bullet"/>
      <w:lvlText w:val=""/>
      <w:lvlJc w:val="left"/>
      <w:pPr>
        <w:tabs>
          <w:tab w:val="num" w:pos="4320"/>
        </w:tabs>
        <w:ind w:left="4320" w:hanging="360"/>
      </w:pPr>
      <w:rPr>
        <w:rFonts w:ascii="Wingdings 3" w:hAnsi="Wingdings 3" w:hint="default"/>
      </w:rPr>
    </w:lvl>
    <w:lvl w:ilvl="6" w:tplc="CE680C6E" w:tentative="1">
      <w:start w:val="1"/>
      <w:numFmt w:val="bullet"/>
      <w:lvlText w:val=""/>
      <w:lvlJc w:val="left"/>
      <w:pPr>
        <w:tabs>
          <w:tab w:val="num" w:pos="5040"/>
        </w:tabs>
        <w:ind w:left="5040" w:hanging="360"/>
      </w:pPr>
      <w:rPr>
        <w:rFonts w:ascii="Wingdings 3" w:hAnsi="Wingdings 3" w:hint="default"/>
      </w:rPr>
    </w:lvl>
    <w:lvl w:ilvl="7" w:tplc="54A492CC" w:tentative="1">
      <w:start w:val="1"/>
      <w:numFmt w:val="bullet"/>
      <w:lvlText w:val=""/>
      <w:lvlJc w:val="left"/>
      <w:pPr>
        <w:tabs>
          <w:tab w:val="num" w:pos="5760"/>
        </w:tabs>
        <w:ind w:left="5760" w:hanging="360"/>
      </w:pPr>
      <w:rPr>
        <w:rFonts w:ascii="Wingdings 3" w:hAnsi="Wingdings 3" w:hint="default"/>
      </w:rPr>
    </w:lvl>
    <w:lvl w:ilvl="8" w:tplc="22185D64" w:tentative="1">
      <w:start w:val="1"/>
      <w:numFmt w:val="bullet"/>
      <w:lvlText w:val=""/>
      <w:lvlJc w:val="left"/>
      <w:pPr>
        <w:tabs>
          <w:tab w:val="num" w:pos="6480"/>
        </w:tabs>
        <w:ind w:left="6480" w:hanging="360"/>
      </w:pPr>
      <w:rPr>
        <w:rFonts w:ascii="Wingdings 3" w:hAnsi="Wingdings 3" w:hint="default"/>
      </w:rPr>
    </w:lvl>
  </w:abstractNum>
  <w:num w:numId="1" w16cid:durableId="69018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3588"/>
    <w:rsid w:val="00011721"/>
    <w:rsid w:val="000136E0"/>
    <w:rsid w:val="0001486F"/>
    <w:rsid w:val="00015088"/>
    <w:rsid w:val="000267C5"/>
    <w:rsid w:val="00027F12"/>
    <w:rsid w:val="000355F8"/>
    <w:rsid w:val="000567D6"/>
    <w:rsid w:val="00057E02"/>
    <w:rsid w:val="00065EB5"/>
    <w:rsid w:val="0006750C"/>
    <w:rsid w:val="00070E86"/>
    <w:rsid w:val="000733A7"/>
    <w:rsid w:val="00092FCE"/>
    <w:rsid w:val="000942CF"/>
    <w:rsid w:val="00097E27"/>
    <w:rsid w:val="000A0CB1"/>
    <w:rsid w:val="000A56A7"/>
    <w:rsid w:val="000B499B"/>
    <w:rsid w:val="000C7B18"/>
    <w:rsid w:val="000D5029"/>
    <w:rsid w:val="000D6325"/>
    <w:rsid w:val="000E0196"/>
    <w:rsid w:val="000E4456"/>
    <w:rsid w:val="000E6BB3"/>
    <w:rsid w:val="000F2439"/>
    <w:rsid w:val="001146DB"/>
    <w:rsid w:val="00114D3C"/>
    <w:rsid w:val="00141874"/>
    <w:rsid w:val="001463B1"/>
    <w:rsid w:val="001567D7"/>
    <w:rsid w:val="00156EC1"/>
    <w:rsid w:val="001667E2"/>
    <w:rsid w:val="00167CA8"/>
    <w:rsid w:val="00173672"/>
    <w:rsid w:val="0017475E"/>
    <w:rsid w:val="00175FEE"/>
    <w:rsid w:val="00180D92"/>
    <w:rsid w:val="0019591B"/>
    <w:rsid w:val="00196681"/>
    <w:rsid w:val="001A57DF"/>
    <w:rsid w:val="001A6B5E"/>
    <w:rsid w:val="001B41C7"/>
    <w:rsid w:val="001B7E89"/>
    <w:rsid w:val="001C39F7"/>
    <w:rsid w:val="001D7CD7"/>
    <w:rsid w:val="001E1952"/>
    <w:rsid w:val="001E4967"/>
    <w:rsid w:val="001E6E46"/>
    <w:rsid w:val="001F18A2"/>
    <w:rsid w:val="002016F0"/>
    <w:rsid w:val="00202106"/>
    <w:rsid w:val="002114F5"/>
    <w:rsid w:val="00223A02"/>
    <w:rsid w:val="002243FC"/>
    <w:rsid w:val="00227D11"/>
    <w:rsid w:val="00234741"/>
    <w:rsid w:val="002403C5"/>
    <w:rsid w:val="002542C4"/>
    <w:rsid w:val="00254B2F"/>
    <w:rsid w:val="00256B79"/>
    <w:rsid w:val="00264B6C"/>
    <w:rsid w:val="00265634"/>
    <w:rsid w:val="002656B6"/>
    <w:rsid w:val="00272095"/>
    <w:rsid w:val="002846BF"/>
    <w:rsid w:val="00284D66"/>
    <w:rsid w:val="002871C4"/>
    <w:rsid w:val="002931C2"/>
    <w:rsid w:val="002A4AC4"/>
    <w:rsid w:val="002A5148"/>
    <w:rsid w:val="002C19D1"/>
    <w:rsid w:val="002C2365"/>
    <w:rsid w:val="002C5E7D"/>
    <w:rsid w:val="002D68A7"/>
    <w:rsid w:val="002E7B90"/>
    <w:rsid w:val="002F287A"/>
    <w:rsid w:val="00307982"/>
    <w:rsid w:val="003146BE"/>
    <w:rsid w:val="0031503B"/>
    <w:rsid w:val="003400A4"/>
    <w:rsid w:val="00345C77"/>
    <w:rsid w:val="003469D8"/>
    <w:rsid w:val="00351D36"/>
    <w:rsid w:val="00360965"/>
    <w:rsid w:val="00363C7B"/>
    <w:rsid w:val="00381841"/>
    <w:rsid w:val="00383219"/>
    <w:rsid w:val="0038455B"/>
    <w:rsid w:val="003900A7"/>
    <w:rsid w:val="003939CA"/>
    <w:rsid w:val="003970BC"/>
    <w:rsid w:val="003A2984"/>
    <w:rsid w:val="003C3364"/>
    <w:rsid w:val="003C4133"/>
    <w:rsid w:val="003D3EA8"/>
    <w:rsid w:val="003D56F0"/>
    <w:rsid w:val="003E0F0B"/>
    <w:rsid w:val="003F58A9"/>
    <w:rsid w:val="00400076"/>
    <w:rsid w:val="00402B39"/>
    <w:rsid w:val="00405993"/>
    <w:rsid w:val="00407F54"/>
    <w:rsid w:val="004100F6"/>
    <w:rsid w:val="00412190"/>
    <w:rsid w:val="0041240D"/>
    <w:rsid w:val="00415AB6"/>
    <w:rsid w:val="00415D37"/>
    <w:rsid w:val="004200DC"/>
    <w:rsid w:val="00420678"/>
    <w:rsid w:val="004211D7"/>
    <w:rsid w:val="00427534"/>
    <w:rsid w:val="004302FA"/>
    <w:rsid w:val="004319A4"/>
    <w:rsid w:val="00432E01"/>
    <w:rsid w:val="004343D8"/>
    <w:rsid w:val="00434DB2"/>
    <w:rsid w:val="00444BDE"/>
    <w:rsid w:val="00454B60"/>
    <w:rsid w:val="00461B85"/>
    <w:rsid w:val="00467BAF"/>
    <w:rsid w:val="0047062A"/>
    <w:rsid w:val="00474266"/>
    <w:rsid w:val="004856EB"/>
    <w:rsid w:val="00485E0D"/>
    <w:rsid w:val="0048683B"/>
    <w:rsid w:val="004A42E8"/>
    <w:rsid w:val="004B095E"/>
    <w:rsid w:val="004C0315"/>
    <w:rsid w:val="004C232F"/>
    <w:rsid w:val="004C44BE"/>
    <w:rsid w:val="004C6FBE"/>
    <w:rsid w:val="004D106B"/>
    <w:rsid w:val="004E4A08"/>
    <w:rsid w:val="004F59C4"/>
    <w:rsid w:val="004F6223"/>
    <w:rsid w:val="004F7A2D"/>
    <w:rsid w:val="00502091"/>
    <w:rsid w:val="00507CEB"/>
    <w:rsid w:val="00521239"/>
    <w:rsid w:val="0054117D"/>
    <w:rsid w:val="00556F22"/>
    <w:rsid w:val="00560BE3"/>
    <w:rsid w:val="00574163"/>
    <w:rsid w:val="00574CD7"/>
    <w:rsid w:val="00590B24"/>
    <w:rsid w:val="005B14E9"/>
    <w:rsid w:val="005B2083"/>
    <w:rsid w:val="005C4D66"/>
    <w:rsid w:val="005C4FB2"/>
    <w:rsid w:val="005C6C22"/>
    <w:rsid w:val="005D070D"/>
    <w:rsid w:val="005D4091"/>
    <w:rsid w:val="005E34A6"/>
    <w:rsid w:val="005E4AB5"/>
    <w:rsid w:val="005E775E"/>
    <w:rsid w:val="00603B8E"/>
    <w:rsid w:val="00604BDD"/>
    <w:rsid w:val="006071E2"/>
    <w:rsid w:val="00610B45"/>
    <w:rsid w:val="00621FD6"/>
    <w:rsid w:val="00631BA6"/>
    <w:rsid w:val="006344DA"/>
    <w:rsid w:val="00640DC6"/>
    <w:rsid w:val="00643C55"/>
    <w:rsid w:val="006441D7"/>
    <w:rsid w:val="00647A66"/>
    <w:rsid w:val="00666243"/>
    <w:rsid w:val="0067636B"/>
    <w:rsid w:val="006834EA"/>
    <w:rsid w:val="0068364B"/>
    <w:rsid w:val="00684EBB"/>
    <w:rsid w:val="0068596C"/>
    <w:rsid w:val="00686561"/>
    <w:rsid w:val="00691E9F"/>
    <w:rsid w:val="006933BD"/>
    <w:rsid w:val="006A1266"/>
    <w:rsid w:val="006A2F4F"/>
    <w:rsid w:val="006A357A"/>
    <w:rsid w:val="006A6646"/>
    <w:rsid w:val="006E1068"/>
    <w:rsid w:val="006E54E6"/>
    <w:rsid w:val="006F17E5"/>
    <w:rsid w:val="006F6111"/>
    <w:rsid w:val="007035EE"/>
    <w:rsid w:val="00717024"/>
    <w:rsid w:val="007228DF"/>
    <w:rsid w:val="00735D42"/>
    <w:rsid w:val="00741A64"/>
    <w:rsid w:val="00741DF5"/>
    <w:rsid w:val="007460C4"/>
    <w:rsid w:val="00754996"/>
    <w:rsid w:val="00755AE0"/>
    <w:rsid w:val="007603F0"/>
    <w:rsid w:val="0076393B"/>
    <w:rsid w:val="00766961"/>
    <w:rsid w:val="00767934"/>
    <w:rsid w:val="00783F91"/>
    <w:rsid w:val="00785F13"/>
    <w:rsid w:val="007939B7"/>
    <w:rsid w:val="007A4040"/>
    <w:rsid w:val="007A42BA"/>
    <w:rsid w:val="007B0D99"/>
    <w:rsid w:val="007B184D"/>
    <w:rsid w:val="007B58E8"/>
    <w:rsid w:val="007C524C"/>
    <w:rsid w:val="007C57C9"/>
    <w:rsid w:val="007D2DA8"/>
    <w:rsid w:val="007D7B9A"/>
    <w:rsid w:val="007E228F"/>
    <w:rsid w:val="007E6AF9"/>
    <w:rsid w:val="007E6E3F"/>
    <w:rsid w:val="007F460E"/>
    <w:rsid w:val="00800F18"/>
    <w:rsid w:val="00801F8B"/>
    <w:rsid w:val="00814DBC"/>
    <w:rsid w:val="00814E56"/>
    <w:rsid w:val="008229E8"/>
    <w:rsid w:val="00831EE7"/>
    <w:rsid w:val="00832B37"/>
    <w:rsid w:val="0084387F"/>
    <w:rsid w:val="00846D3A"/>
    <w:rsid w:val="0088584E"/>
    <w:rsid w:val="008923CE"/>
    <w:rsid w:val="008A0993"/>
    <w:rsid w:val="008A29D2"/>
    <w:rsid w:val="008A7355"/>
    <w:rsid w:val="008B304B"/>
    <w:rsid w:val="008B4F35"/>
    <w:rsid w:val="008B60CC"/>
    <w:rsid w:val="008C1F79"/>
    <w:rsid w:val="008D45F6"/>
    <w:rsid w:val="008F05D3"/>
    <w:rsid w:val="008F21DC"/>
    <w:rsid w:val="008F390F"/>
    <w:rsid w:val="009023FB"/>
    <w:rsid w:val="009042BF"/>
    <w:rsid w:val="00930E13"/>
    <w:rsid w:val="0094129F"/>
    <w:rsid w:val="0094175A"/>
    <w:rsid w:val="00955915"/>
    <w:rsid w:val="0096216E"/>
    <w:rsid w:val="00963560"/>
    <w:rsid w:val="00964124"/>
    <w:rsid w:val="009660D2"/>
    <w:rsid w:val="0098561A"/>
    <w:rsid w:val="00993DFB"/>
    <w:rsid w:val="00997770"/>
    <w:rsid w:val="00997A3F"/>
    <w:rsid w:val="009A2FC3"/>
    <w:rsid w:val="009A3126"/>
    <w:rsid w:val="009B20E9"/>
    <w:rsid w:val="009B3DC0"/>
    <w:rsid w:val="009B5097"/>
    <w:rsid w:val="009B5941"/>
    <w:rsid w:val="009B795B"/>
    <w:rsid w:val="009C2C68"/>
    <w:rsid w:val="009C387F"/>
    <w:rsid w:val="009C58D9"/>
    <w:rsid w:val="009C5B0F"/>
    <w:rsid w:val="009C7F98"/>
    <w:rsid w:val="009D101D"/>
    <w:rsid w:val="009F029B"/>
    <w:rsid w:val="009F0A4A"/>
    <w:rsid w:val="009F0C75"/>
    <w:rsid w:val="00A02C6C"/>
    <w:rsid w:val="00A07465"/>
    <w:rsid w:val="00A20B62"/>
    <w:rsid w:val="00A230AD"/>
    <w:rsid w:val="00A2530D"/>
    <w:rsid w:val="00A30442"/>
    <w:rsid w:val="00A317CB"/>
    <w:rsid w:val="00A31858"/>
    <w:rsid w:val="00A364F4"/>
    <w:rsid w:val="00A37212"/>
    <w:rsid w:val="00A50BD0"/>
    <w:rsid w:val="00A52015"/>
    <w:rsid w:val="00A61F37"/>
    <w:rsid w:val="00A631B2"/>
    <w:rsid w:val="00A80182"/>
    <w:rsid w:val="00A83EA0"/>
    <w:rsid w:val="00A916D0"/>
    <w:rsid w:val="00A91EC0"/>
    <w:rsid w:val="00A946E4"/>
    <w:rsid w:val="00AB388C"/>
    <w:rsid w:val="00AB6BEB"/>
    <w:rsid w:val="00AC2FA9"/>
    <w:rsid w:val="00AC544C"/>
    <w:rsid w:val="00AC69F5"/>
    <w:rsid w:val="00AF04E4"/>
    <w:rsid w:val="00AF42D5"/>
    <w:rsid w:val="00AF650E"/>
    <w:rsid w:val="00AF7422"/>
    <w:rsid w:val="00B0401B"/>
    <w:rsid w:val="00B078BE"/>
    <w:rsid w:val="00B1367C"/>
    <w:rsid w:val="00B13982"/>
    <w:rsid w:val="00B164D3"/>
    <w:rsid w:val="00B17739"/>
    <w:rsid w:val="00B17CE8"/>
    <w:rsid w:val="00B20CF3"/>
    <w:rsid w:val="00B21130"/>
    <w:rsid w:val="00B318A9"/>
    <w:rsid w:val="00B3241C"/>
    <w:rsid w:val="00B34D72"/>
    <w:rsid w:val="00B428F9"/>
    <w:rsid w:val="00B45C3A"/>
    <w:rsid w:val="00B52038"/>
    <w:rsid w:val="00B62D1E"/>
    <w:rsid w:val="00B716C6"/>
    <w:rsid w:val="00B74899"/>
    <w:rsid w:val="00B758B1"/>
    <w:rsid w:val="00B80610"/>
    <w:rsid w:val="00B83381"/>
    <w:rsid w:val="00B91252"/>
    <w:rsid w:val="00B91A90"/>
    <w:rsid w:val="00B97394"/>
    <w:rsid w:val="00BB4CD5"/>
    <w:rsid w:val="00BC200A"/>
    <w:rsid w:val="00BD4693"/>
    <w:rsid w:val="00BE240E"/>
    <w:rsid w:val="00BE7701"/>
    <w:rsid w:val="00BF6000"/>
    <w:rsid w:val="00C02B82"/>
    <w:rsid w:val="00C24709"/>
    <w:rsid w:val="00C30465"/>
    <w:rsid w:val="00C34427"/>
    <w:rsid w:val="00C45AB3"/>
    <w:rsid w:val="00C466A6"/>
    <w:rsid w:val="00C50937"/>
    <w:rsid w:val="00C53190"/>
    <w:rsid w:val="00C56200"/>
    <w:rsid w:val="00C60C85"/>
    <w:rsid w:val="00C66912"/>
    <w:rsid w:val="00C72281"/>
    <w:rsid w:val="00C731A7"/>
    <w:rsid w:val="00C8641E"/>
    <w:rsid w:val="00C9368B"/>
    <w:rsid w:val="00C97BF5"/>
    <w:rsid w:val="00CA04DB"/>
    <w:rsid w:val="00CB2319"/>
    <w:rsid w:val="00CB24F6"/>
    <w:rsid w:val="00CB711F"/>
    <w:rsid w:val="00CC653D"/>
    <w:rsid w:val="00CD6EF9"/>
    <w:rsid w:val="00CE7160"/>
    <w:rsid w:val="00CF3A21"/>
    <w:rsid w:val="00CF6C72"/>
    <w:rsid w:val="00CF7982"/>
    <w:rsid w:val="00D01A42"/>
    <w:rsid w:val="00D04BA3"/>
    <w:rsid w:val="00D07FAF"/>
    <w:rsid w:val="00D1134A"/>
    <w:rsid w:val="00D12818"/>
    <w:rsid w:val="00D15A16"/>
    <w:rsid w:val="00D20CB9"/>
    <w:rsid w:val="00D242DD"/>
    <w:rsid w:val="00D41370"/>
    <w:rsid w:val="00D52B6B"/>
    <w:rsid w:val="00D56A4A"/>
    <w:rsid w:val="00D56AEE"/>
    <w:rsid w:val="00D67900"/>
    <w:rsid w:val="00D67E5B"/>
    <w:rsid w:val="00D70F5D"/>
    <w:rsid w:val="00D745E2"/>
    <w:rsid w:val="00D86661"/>
    <w:rsid w:val="00D90AB3"/>
    <w:rsid w:val="00D918FE"/>
    <w:rsid w:val="00D925E6"/>
    <w:rsid w:val="00DA1F75"/>
    <w:rsid w:val="00DB3A7F"/>
    <w:rsid w:val="00DB485C"/>
    <w:rsid w:val="00DB74A4"/>
    <w:rsid w:val="00DC0B11"/>
    <w:rsid w:val="00DC5856"/>
    <w:rsid w:val="00DC5D4F"/>
    <w:rsid w:val="00DD501B"/>
    <w:rsid w:val="00DD7388"/>
    <w:rsid w:val="00DE2AF2"/>
    <w:rsid w:val="00DE5608"/>
    <w:rsid w:val="00DE60EF"/>
    <w:rsid w:val="00DE7D0F"/>
    <w:rsid w:val="00E03322"/>
    <w:rsid w:val="00E05C61"/>
    <w:rsid w:val="00E25B19"/>
    <w:rsid w:val="00E25E49"/>
    <w:rsid w:val="00E268A3"/>
    <w:rsid w:val="00E5056B"/>
    <w:rsid w:val="00E60223"/>
    <w:rsid w:val="00E6348E"/>
    <w:rsid w:val="00E64407"/>
    <w:rsid w:val="00E6745C"/>
    <w:rsid w:val="00E76B99"/>
    <w:rsid w:val="00E805EB"/>
    <w:rsid w:val="00E82223"/>
    <w:rsid w:val="00E910F1"/>
    <w:rsid w:val="00E9266C"/>
    <w:rsid w:val="00E93676"/>
    <w:rsid w:val="00E93D17"/>
    <w:rsid w:val="00EA3DE2"/>
    <w:rsid w:val="00EC7A57"/>
    <w:rsid w:val="00ED754A"/>
    <w:rsid w:val="00EE30B3"/>
    <w:rsid w:val="00EE4756"/>
    <w:rsid w:val="00EE6B96"/>
    <w:rsid w:val="00EF7949"/>
    <w:rsid w:val="00F14D39"/>
    <w:rsid w:val="00F333F0"/>
    <w:rsid w:val="00F354C0"/>
    <w:rsid w:val="00F37307"/>
    <w:rsid w:val="00F3785F"/>
    <w:rsid w:val="00F51671"/>
    <w:rsid w:val="00F66C72"/>
    <w:rsid w:val="00F75644"/>
    <w:rsid w:val="00F8584B"/>
    <w:rsid w:val="00F905A5"/>
    <w:rsid w:val="00F965B0"/>
    <w:rsid w:val="00FA2D51"/>
    <w:rsid w:val="00FA392C"/>
    <w:rsid w:val="00FA459D"/>
    <w:rsid w:val="00FA54A7"/>
    <w:rsid w:val="00FC009E"/>
    <w:rsid w:val="00FD2491"/>
    <w:rsid w:val="00FD4068"/>
    <w:rsid w:val="00FD5469"/>
    <w:rsid w:val="00FD5EFA"/>
    <w:rsid w:val="00FE1432"/>
    <w:rsid w:val="00FE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4B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D1"/>
    <w:pPr>
      <w:tabs>
        <w:tab w:val="center" w:pos="4252"/>
        <w:tab w:val="right" w:pos="8504"/>
      </w:tabs>
      <w:snapToGrid w:val="0"/>
    </w:pPr>
  </w:style>
  <w:style w:type="character" w:customStyle="1" w:styleId="a4">
    <w:name w:val="ヘッダー (文字)"/>
    <w:basedOn w:val="a0"/>
    <w:link w:val="a3"/>
    <w:uiPriority w:val="99"/>
    <w:rsid w:val="002C19D1"/>
  </w:style>
  <w:style w:type="paragraph" w:styleId="a5">
    <w:name w:val="footer"/>
    <w:basedOn w:val="a"/>
    <w:link w:val="a6"/>
    <w:uiPriority w:val="99"/>
    <w:unhideWhenUsed/>
    <w:rsid w:val="002C19D1"/>
    <w:pPr>
      <w:tabs>
        <w:tab w:val="center" w:pos="4252"/>
        <w:tab w:val="right" w:pos="8504"/>
      </w:tabs>
      <w:snapToGrid w:val="0"/>
    </w:pPr>
  </w:style>
  <w:style w:type="character" w:customStyle="1" w:styleId="a6">
    <w:name w:val="フッター (文字)"/>
    <w:basedOn w:val="a0"/>
    <w:link w:val="a5"/>
    <w:uiPriority w:val="99"/>
    <w:rsid w:val="002C19D1"/>
  </w:style>
  <w:style w:type="character" w:styleId="a7">
    <w:name w:val="Hyperlink"/>
    <w:basedOn w:val="a0"/>
    <w:uiPriority w:val="99"/>
    <w:unhideWhenUsed/>
    <w:rsid w:val="006A6646"/>
    <w:rPr>
      <w:color w:val="0563C1" w:themeColor="hyperlink"/>
      <w:u w:val="single"/>
    </w:rPr>
  </w:style>
  <w:style w:type="character" w:styleId="a8">
    <w:name w:val="Unresolved Mention"/>
    <w:basedOn w:val="a0"/>
    <w:uiPriority w:val="99"/>
    <w:semiHidden/>
    <w:unhideWhenUsed/>
    <w:rsid w:val="006A6646"/>
    <w:rPr>
      <w:color w:val="605E5C"/>
      <w:shd w:val="clear" w:color="auto" w:fill="E1DFDD"/>
    </w:rPr>
  </w:style>
  <w:style w:type="character" w:styleId="a9">
    <w:name w:val="FollowedHyperlink"/>
    <w:basedOn w:val="a0"/>
    <w:uiPriority w:val="99"/>
    <w:semiHidden/>
    <w:unhideWhenUsed/>
    <w:rsid w:val="006A6646"/>
    <w:rPr>
      <w:color w:val="954F72" w:themeColor="followedHyperlink"/>
      <w:u w:val="single"/>
    </w:rPr>
  </w:style>
  <w:style w:type="paragraph" w:styleId="aa">
    <w:name w:val="List Paragraph"/>
    <w:basedOn w:val="a"/>
    <w:uiPriority w:val="34"/>
    <w:qFormat/>
    <w:rsid w:val="007A42BA"/>
    <w:pPr>
      <w:widowControl/>
      <w:ind w:leftChars="400" w:left="840"/>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05431">
      <w:bodyDiv w:val="1"/>
      <w:marLeft w:val="0"/>
      <w:marRight w:val="0"/>
      <w:marTop w:val="0"/>
      <w:marBottom w:val="0"/>
      <w:divBdr>
        <w:top w:val="none" w:sz="0" w:space="0" w:color="auto"/>
        <w:left w:val="none" w:sz="0" w:space="0" w:color="auto"/>
        <w:bottom w:val="none" w:sz="0" w:space="0" w:color="auto"/>
        <w:right w:val="none" w:sz="0" w:space="0" w:color="auto"/>
      </w:divBdr>
      <w:divsChild>
        <w:div w:id="6915528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38C7-C079-432A-A3DF-B97421B1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1450</Words>
  <Characters>8268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2024-05-08T23:49:00Z</dcterms:created>
  <dcterms:modified xsi:type="dcterms:W3CDTF">2025-04-25T08:15:00Z</dcterms:modified>
</cp:coreProperties>
</file>