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4A72" w14:textId="77777777" w:rsidR="00894819" w:rsidRPr="004A59D0" w:rsidRDefault="00C84FDF" w:rsidP="00EF3E5B">
      <w:pPr>
        <w:jc w:val="center"/>
        <w:rPr>
          <w:rFonts w:ascii="ＭＳ Ｐ明朝" w:eastAsia="ＭＳ Ｐ明朝" w:hAnsi="ＭＳ Ｐ明朝"/>
          <w:b/>
          <w:sz w:val="30"/>
          <w:szCs w:val="30"/>
        </w:rPr>
      </w:pPr>
      <w:r>
        <w:rPr>
          <w:rFonts w:ascii="ＭＳ Ｐ明朝" w:eastAsia="ＭＳ Ｐ明朝" w:hAnsi="ＭＳ Ｐ明朝"/>
          <w:b/>
          <w:noProof/>
          <w:sz w:val="30"/>
          <w:szCs w:val="30"/>
        </w:rPr>
        <mc:AlternateContent>
          <mc:Choice Requires="wps">
            <w:drawing>
              <wp:anchor distT="0" distB="0" distL="114300" distR="114300" simplePos="0" relativeHeight="251657728" behindDoc="0" locked="0" layoutInCell="1" allowOverlap="1" wp14:anchorId="2EB4F7B4" wp14:editId="6F8F7D98">
                <wp:simplePos x="0" y="0"/>
                <wp:positionH relativeFrom="column">
                  <wp:posOffset>-132715</wp:posOffset>
                </wp:positionH>
                <wp:positionV relativeFrom="paragraph">
                  <wp:posOffset>-593725</wp:posOffset>
                </wp:positionV>
                <wp:extent cx="2157730" cy="320040"/>
                <wp:effectExtent l="635" t="0" r="190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8583D" w14:textId="77777777" w:rsidR="009C43D1" w:rsidRDefault="009C43D1">
                            <w:r>
                              <w:rPr>
                                <w:rFonts w:hint="eastAsia"/>
                              </w:rPr>
                              <w:t>学校法人経理規程作成例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EB4F7B4" id="_x0000_t202" coordsize="21600,21600" o:spt="202" path="m,l,21600r21600,l21600,xe">
                <v:stroke joinstyle="miter"/>
                <v:path gradientshapeok="t" o:connecttype="rect"/>
              </v:shapetype>
              <v:shape id="テキスト ボックス 2" o:spid="_x0000_s1026" type="#_x0000_t202" style="position:absolute;left:0;text-align:left;margin-left:-10.45pt;margin-top:-46.75pt;width:169.9pt;height:25.2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S28gEAAMoDAAAOAAAAZHJzL2Uyb0RvYy54bWysU9tu2zAMfR+wfxD0vjhO02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" stroked="f">
                <v:textbox style="mso-fit-shape-to-text:t">
                  <w:txbxContent>
                    <w:p w14:paraId="1F48583D" w14:textId="77777777" w:rsidR="009C43D1" w:rsidRDefault="009C43D1">
                      <w:r>
                        <w:rPr>
                          <w:rFonts w:hint="eastAsia"/>
                        </w:rPr>
                        <w:t>学校法人経理規程作成例</w:t>
                      </w:r>
                    </w:p>
                  </w:txbxContent>
                </v:textbox>
              </v:shape>
            </w:pict>
          </mc:Fallback>
        </mc:AlternateContent>
      </w:r>
      <w:r w:rsidR="00DF4B42" w:rsidRPr="004A59D0">
        <w:rPr>
          <w:rFonts w:ascii="ＭＳ Ｐ明朝" w:eastAsia="ＭＳ Ｐ明朝" w:hAnsi="ＭＳ Ｐ明朝" w:hint="eastAsia"/>
          <w:b/>
          <w:sz w:val="30"/>
          <w:szCs w:val="30"/>
        </w:rPr>
        <w:t>学</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校</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法</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人</w:t>
      </w:r>
      <w:r w:rsidR="004A59D0">
        <w:rPr>
          <w:rFonts w:ascii="ＭＳ Ｐ明朝" w:eastAsia="ＭＳ Ｐ明朝" w:hAnsi="ＭＳ Ｐ明朝" w:hint="eastAsia"/>
          <w:b/>
          <w:sz w:val="30"/>
          <w:szCs w:val="30"/>
        </w:rPr>
        <w:t xml:space="preserve"> </w:t>
      </w:r>
      <w:r w:rsidR="00EF3E5B" w:rsidRPr="004A59D0">
        <w:rPr>
          <w:rFonts w:ascii="ＭＳ Ｐ明朝" w:eastAsia="ＭＳ Ｐ明朝" w:hAnsi="ＭＳ Ｐ明朝" w:hint="eastAsia"/>
          <w:b/>
          <w:sz w:val="30"/>
          <w:szCs w:val="30"/>
        </w:rPr>
        <w:t>○</w:t>
      </w:r>
      <w:r w:rsidR="004A59D0">
        <w:rPr>
          <w:rFonts w:ascii="ＭＳ Ｐ明朝" w:eastAsia="ＭＳ Ｐ明朝" w:hAnsi="ＭＳ Ｐ明朝" w:hint="eastAsia"/>
          <w:b/>
          <w:sz w:val="30"/>
          <w:szCs w:val="30"/>
        </w:rPr>
        <w:t xml:space="preserve"> </w:t>
      </w:r>
      <w:r w:rsidR="00EF3E5B" w:rsidRPr="004A59D0">
        <w:rPr>
          <w:rFonts w:ascii="ＭＳ Ｐ明朝" w:eastAsia="ＭＳ Ｐ明朝" w:hAnsi="ＭＳ Ｐ明朝" w:hint="eastAsia"/>
          <w:b/>
          <w:sz w:val="30"/>
          <w:szCs w:val="30"/>
        </w:rPr>
        <w:t>○</w:t>
      </w:r>
      <w:r w:rsidR="004A59D0">
        <w:rPr>
          <w:rFonts w:ascii="ＭＳ Ｐ明朝" w:eastAsia="ＭＳ Ｐ明朝" w:hAnsi="ＭＳ Ｐ明朝" w:hint="eastAsia"/>
          <w:b/>
          <w:sz w:val="30"/>
          <w:szCs w:val="30"/>
        </w:rPr>
        <w:t xml:space="preserve"> </w:t>
      </w:r>
      <w:r w:rsidR="00EF3E5B" w:rsidRPr="004A59D0">
        <w:rPr>
          <w:rFonts w:ascii="ＭＳ Ｐ明朝" w:eastAsia="ＭＳ Ｐ明朝" w:hAnsi="ＭＳ Ｐ明朝" w:hint="eastAsia"/>
          <w:b/>
          <w:sz w:val="30"/>
          <w:szCs w:val="30"/>
        </w:rPr>
        <w:t>学</w:t>
      </w:r>
      <w:r w:rsidR="004A59D0">
        <w:rPr>
          <w:rFonts w:ascii="ＭＳ Ｐ明朝" w:eastAsia="ＭＳ Ｐ明朝" w:hAnsi="ＭＳ Ｐ明朝" w:hint="eastAsia"/>
          <w:b/>
          <w:sz w:val="30"/>
          <w:szCs w:val="30"/>
        </w:rPr>
        <w:t xml:space="preserve"> </w:t>
      </w:r>
      <w:r w:rsidR="00EF3E5B" w:rsidRPr="004A59D0">
        <w:rPr>
          <w:rFonts w:ascii="ＭＳ Ｐ明朝" w:eastAsia="ＭＳ Ｐ明朝" w:hAnsi="ＭＳ Ｐ明朝" w:hint="eastAsia"/>
          <w:b/>
          <w:sz w:val="30"/>
          <w:szCs w:val="30"/>
        </w:rPr>
        <w:t>園</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経</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理</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規</w:t>
      </w:r>
      <w:r w:rsidR="004A59D0">
        <w:rPr>
          <w:rFonts w:ascii="ＭＳ Ｐ明朝" w:eastAsia="ＭＳ Ｐ明朝" w:hAnsi="ＭＳ Ｐ明朝" w:hint="eastAsia"/>
          <w:b/>
          <w:sz w:val="30"/>
          <w:szCs w:val="30"/>
        </w:rPr>
        <w:t xml:space="preserve"> </w:t>
      </w:r>
      <w:r w:rsidR="00DF4B42" w:rsidRPr="004A59D0">
        <w:rPr>
          <w:rFonts w:ascii="ＭＳ Ｐ明朝" w:eastAsia="ＭＳ Ｐ明朝" w:hAnsi="ＭＳ Ｐ明朝" w:hint="eastAsia"/>
          <w:b/>
          <w:sz w:val="30"/>
          <w:szCs w:val="30"/>
        </w:rPr>
        <w:t>程</w:t>
      </w:r>
    </w:p>
    <w:p w14:paraId="0A7FBC6D" w14:textId="77777777" w:rsidR="00DF4B42" w:rsidRPr="00DF4B42" w:rsidRDefault="00DF4B42" w:rsidP="00DF4B42">
      <w:r w:rsidRPr="00DF4B42">
        <w:rPr>
          <w:rFonts w:hint="eastAsia"/>
        </w:rPr>
        <w:t xml:space="preserve">　　　　第１章</w:t>
      </w:r>
      <w:r w:rsidRPr="00DF4B42">
        <w:rPr>
          <w:rFonts w:hint="eastAsia"/>
        </w:rPr>
        <w:t xml:space="preserve">  </w:t>
      </w:r>
      <w:r w:rsidRPr="00DF4B42">
        <w:rPr>
          <w:rFonts w:hint="eastAsia"/>
        </w:rPr>
        <w:t>総</w:t>
      </w:r>
      <w:r w:rsidRPr="00DF4B42">
        <w:rPr>
          <w:rFonts w:hint="eastAsia"/>
        </w:rPr>
        <w:t xml:space="preserve">  </w:t>
      </w:r>
      <w:r w:rsidRPr="00DF4B42">
        <w:rPr>
          <w:rFonts w:hint="eastAsia"/>
        </w:rPr>
        <w:t>則</w:t>
      </w:r>
      <w:r w:rsidR="00467E34">
        <w:rPr>
          <w:rFonts w:hint="eastAsia"/>
        </w:rPr>
        <w:t xml:space="preserve">　</w:t>
      </w:r>
    </w:p>
    <w:p w14:paraId="616C603C" w14:textId="77777777" w:rsidR="00DF4B42" w:rsidRPr="00DF4B42" w:rsidRDefault="00DF4B42" w:rsidP="00DF4B42">
      <w:r w:rsidRPr="00DF4B42">
        <w:rPr>
          <w:rFonts w:hint="eastAsia"/>
        </w:rPr>
        <w:t xml:space="preserve">  </w:t>
      </w:r>
      <w:r w:rsidRPr="00DF4B42">
        <w:rPr>
          <w:rFonts w:hint="eastAsia"/>
        </w:rPr>
        <w:t>（目的）</w:t>
      </w:r>
    </w:p>
    <w:p w14:paraId="15B4D84F" w14:textId="77777777" w:rsidR="00B533B4" w:rsidRDefault="00DF4B42" w:rsidP="00DF4B42">
      <w:r w:rsidRPr="00DF4B42">
        <w:rPr>
          <w:rFonts w:hint="eastAsia"/>
        </w:rPr>
        <w:t>第１条</w:t>
      </w:r>
      <w:r w:rsidRPr="00DF4B42">
        <w:rPr>
          <w:rFonts w:hint="eastAsia"/>
        </w:rPr>
        <w:t xml:space="preserve">  </w:t>
      </w:r>
      <w:r w:rsidRPr="00DF4B42">
        <w:rPr>
          <w:rFonts w:hint="eastAsia"/>
        </w:rPr>
        <w:t>この規程は、学校法人〇〇学園の経理に関する基準を定め、経理の公正を確保す</w:t>
      </w:r>
    </w:p>
    <w:p w14:paraId="55DB0180" w14:textId="77777777" w:rsidR="00DF4B42" w:rsidRPr="00DF4B42" w:rsidRDefault="00B533B4" w:rsidP="00DF4B42">
      <w:r>
        <w:rPr>
          <w:rFonts w:hint="eastAsia"/>
        </w:rPr>
        <w:t xml:space="preserve">　</w:t>
      </w:r>
      <w:r w:rsidR="00DF4B42" w:rsidRPr="00DF4B42">
        <w:rPr>
          <w:rFonts w:hint="eastAsia"/>
        </w:rPr>
        <w:t>ることを目的とする。</w:t>
      </w:r>
    </w:p>
    <w:p w14:paraId="4DD56B2F" w14:textId="77777777" w:rsidR="00DF4B42" w:rsidRPr="00DF4B42" w:rsidRDefault="00DF4B42" w:rsidP="00DF4B42">
      <w:r w:rsidRPr="00DF4B42">
        <w:rPr>
          <w:rFonts w:hint="eastAsia"/>
        </w:rPr>
        <w:t xml:space="preserve">  </w:t>
      </w:r>
      <w:r w:rsidRPr="00DF4B42">
        <w:rPr>
          <w:rFonts w:hint="eastAsia"/>
        </w:rPr>
        <w:t>（経理の基準）</w:t>
      </w:r>
    </w:p>
    <w:p w14:paraId="0F7DC231" w14:textId="77777777" w:rsidR="00B533B4" w:rsidRDefault="00DF4B42" w:rsidP="00DF4B42">
      <w:r w:rsidRPr="00DF4B42">
        <w:rPr>
          <w:rFonts w:hint="eastAsia"/>
        </w:rPr>
        <w:t>第２条</w:t>
      </w:r>
      <w:r w:rsidRPr="00DF4B42">
        <w:rPr>
          <w:rFonts w:hint="eastAsia"/>
        </w:rPr>
        <w:t xml:space="preserve">  </w:t>
      </w:r>
      <w:r w:rsidRPr="00DF4B42">
        <w:rPr>
          <w:rFonts w:hint="eastAsia"/>
        </w:rPr>
        <w:t>この法人の経理に関しては、関係法令及び寄附行為等に定めのあるものの外、こ</w:t>
      </w:r>
    </w:p>
    <w:p w14:paraId="668F9CA7" w14:textId="77777777" w:rsidR="00DF4B42" w:rsidRPr="00DF4B42" w:rsidRDefault="00B533B4" w:rsidP="00DF4B42">
      <w:r>
        <w:rPr>
          <w:rFonts w:hint="eastAsia"/>
        </w:rPr>
        <w:t xml:space="preserve">　</w:t>
      </w:r>
      <w:r w:rsidR="00DF4B42" w:rsidRPr="00DF4B42">
        <w:rPr>
          <w:rFonts w:hint="eastAsia"/>
        </w:rPr>
        <w:t>の規程の定めるところによる。</w:t>
      </w:r>
    </w:p>
    <w:p w14:paraId="2E799E1E" w14:textId="77777777" w:rsidR="00DF4B42" w:rsidRPr="00DF4B42" w:rsidRDefault="00DF4B42" w:rsidP="00DF4B42">
      <w:r w:rsidRPr="00DF4B42">
        <w:rPr>
          <w:rFonts w:hint="eastAsia"/>
        </w:rPr>
        <w:t xml:space="preserve">  </w:t>
      </w:r>
      <w:r w:rsidRPr="00DF4B42">
        <w:rPr>
          <w:rFonts w:hint="eastAsia"/>
        </w:rPr>
        <w:t>（会計処理の原則）</w:t>
      </w:r>
    </w:p>
    <w:p w14:paraId="0AB3AA83" w14:textId="77777777" w:rsidR="00B533B4" w:rsidRDefault="00DF4B42" w:rsidP="00DF4B42">
      <w:r w:rsidRPr="00DF4B42">
        <w:rPr>
          <w:rFonts w:hint="eastAsia"/>
        </w:rPr>
        <w:t>第３条</w:t>
      </w:r>
      <w:r w:rsidRPr="00DF4B42">
        <w:rPr>
          <w:rFonts w:hint="eastAsia"/>
        </w:rPr>
        <w:t xml:space="preserve">  </w:t>
      </w:r>
      <w:r w:rsidRPr="00DF4B42">
        <w:rPr>
          <w:rFonts w:hint="eastAsia"/>
        </w:rPr>
        <w:t>会計処理は、</w:t>
      </w:r>
      <w:r w:rsidRPr="005D2225">
        <w:rPr>
          <w:rFonts w:hint="eastAsia"/>
        </w:rPr>
        <w:t>学校法人会計基準に基づき</w:t>
      </w:r>
      <w:r w:rsidRPr="00DF4B42">
        <w:rPr>
          <w:rFonts w:hint="eastAsia"/>
        </w:rPr>
        <w:t>真実の内容を表示して、正確かつ迅速に</w:t>
      </w:r>
    </w:p>
    <w:p w14:paraId="29A10D40" w14:textId="77777777" w:rsidR="00DF4B42" w:rsidRPr="00DF4B42" w:rsidRDefault="00B533B4" w:rsidP="00DF4B42">
      <w:r>
        <w:rPr>
          <w:rFonts w:hint="eastAsia"/>
        </w:rPr>
        <w:t xml:space="preserve">　</w:t>
      </w:r>
      <w:r w:rsidR="00DF4B42" w:rsidRPr="00DF4B42">
        <w:rPr>
          <w:rFonts w:hint="eastAsia"/>
        </w:rPr>
        <w:t>行わなければならない。</w:t>
      </w:r>
    </w:p>
    <w:p w14:paraId="228629CB" w14:textId="77777777" w:rsidR="00DF4B42" w:rsidRPr="00DF4B42" w:rsidRDefault="00DF4B42" w:rsidP="00DF4B42">
      <w:r w:rsidRPr="00DF4B42">
        <w:rPr>
          <w:rFonts w:hint="eastAsia"/>
        </w:rPr>
        <w:t xml:space="preserve">  </w:t>
      </w:r>
      <w:r w:rsidRPr="00DF4B42">
        <w:rPr>
          <w:rFonts w:hint="eastAsia"/>
        </w:rPr>
        <w:t>（会計年度）</w:t>
      </w:r>
    </w:p>
    <w:p w14:paraId="0FFE068C" w14:textId="77777777" w:rsidR="00DF4B42" w:rsidRPr="00DF4B42" w:rsidRDefault="00DF4B42" w:rsidP="00DF4B42">
      <w:r w:rsidRPr="00DF4B42">
        <w:rPr>
          <w:rFonts w:hint="eastAsia"/>
        </w:rPr>
        <w:t>第４条</w:t>
      </w:r>
      <w:r w:rsidRPr="00DF4B42">
        <w:rPr>
          <w:rFonts w:hint="eastAsia"/>
        </w:rPr>
        <w:t xml:space="preserve">  </w:t>
      </w:r>
      <w:r w:rsidRPr="00DF4B42">
        <w:rPr>
          <w:rFonts w:hint="eastAsia"/>
        </w:rPr>
        <w:t>会計年度は、毎年４月１日に始まり翌年３月３１日に終るものとする。</w:t>
      </w:r>
    </w:p>
    <w:p w14:paraId="1F4DEC5F" w14:textId="77777777" w:rsidR="00DF4B42" w:rsidRPr="00DF4B42" w:rsidRDefault="00DF4B42" w:rsidP="00DF4B42">
      <w:r w:rsidRPr="00DF4B42">
        <w:rPr>
          <w:rFonts w:hint="eastAsia"/>
        </w:rPr>
        <w:t xml:space="preserve">  </w:t>
      </w:r>
      <w:r w:rsidRPr="00DF4B42">
        <w:rPr>
          <w:rFonts w:hint="eastAsia"/>
        </w:rPr>
        <w:t>（経理責任者）</w:t>
      </w:r>
    </w:p>
    <w:p w14:paraId="0B71C53E" w14:textId="77777777" w:rsidR="00DF4B42" w:rsidRPr="00DF4B42" w:rsidRDefault="00DF4B42" w:rsidP="00DF4B42">
      <w:r w:rsidRPr="00DF4B42">
        <w:rPr>
          <w:rFonts w:hint="eastAsia"/>
        </w:rPr>
        <w:t>第５条</w:t>
      </w:r>
      <w:r w:rsidRPr="00DF4B42">
        <w:rPr>
          <w:rFonts w:hint="eastAsia"/>
        </w:rPr>
        <w:t xml:space="preserve">  </w:t>
      </w:r>
      <w:r w:rsidRPr="00DF4B42">
        <w:rPr>
          <w:rFonts w:hint="eastAsia"/>
        </w:rPr>
        <w:t>この法人に経理責任者及び経理担当者を置く。</w:t>
      </w:r>
    </w:p>
    <w:p w14:paraId="26A88F00" w14:textId="77777777" w:rsidR="00DF4B42" w:rsidRPr="00DF4B42" w:rsidRDefault="00DF4B42" w:rsidP="00DF4B42">
      <w:r w:rsidRPr="00DF4B42">
        <w:rPr>
          <w:rFonts w:hint="eastAsia"/>
        </w:rPr>
        <w:t>２</w:t>
      </w:r>
      <w:r w:rsidRPr="00DF4B42">
        <w:rPr>
          <w:rFonts w:hint="eastAsia"/>
        </w:rPr>
        <w:t xml:space="preserve">  </w:t>
      </w:r>
      <w:r w:rsidRPr="00DF4B42">
        <w:rPr>
          <w:rFonts w:hint="eastAsia"/>
        </w:rPr>
        <w:t>経理責任者及び経理担当者は、理事長が任命する。</w:t>
      </w:r>
    </w:p>
    <w:p w14:paraId="2B82C4AC" w14:textId="77777777" w:rsidR="00DF4B42" w:rsidRDefault="00DF4B42" w:rsidP="00DF4B42">
      <w:r w:rsidRPr="00DF4B42">
        <w:rPr>
          <w:rFonts w:hint="eastAsia"/>
        </w:rPr>
        <w:t>３</w:t>
      </w:r>
      <w:r w:rsidRPr="00DF4B42">
        <w:rPr>
          <w:rFonts w:hint="eastAsia"/>
        </w:rPr>
        <w:t xml:space="preserve">  </w:t>
      </w:r>
      <w:r w:rsidRPr="00DF4B42">
        <w:rPr>
          <w:rFonts w:hint="eastAsia"/>
        </w:rPr>
        <w:t>経理責任者は経理に関する事務を掌理し、経理担当者は経理に関する事務に従事する。</w:t>
      </w:r>
    </w:p>
    <w:p w14:paraId="52BFD3DF" w14:textId="77777777" w:rsidR="000830A8" w:rsidRPr="00DF4B42" w:rsidRDefault="000830A8" w:rsidP="00DF4B42"/>
    <w:p w14:paraId="2430069A" w14:textId="77777777" w:rsidR="00DF4B42" w:rsidRPr="00DF4B42" w:rsidRDefault="00DF4B42" w:rsidP="00DF4B42">
      <w:r w:rsidRPr="00DF4B42">
        <w:rPr>
          <w:rFonts w:hint="eastAsia"/>
        </w:rPr>
        <w:t xml:space="preserve">　　　　第２章</w:t>
      </w:r>
      <w:r w:rsidRPr="00DF4B42">
        <w:rPr>
          <w:rFonts w:hint="eastAsia"/>
        </w:rPr>
        <w:t xml:space="preserve">  </w:t>
      </w:r>
      <w:r w:rsidRPr="00DF4B42">
        <w:rPr>
          <w:rFonts w:hint="eastAsia"/>
        </w:rPr>
        <w:t>勘定科目及び帳簿組織</w:t>
      </w:r>
    </w:p>
    <w:p w14:paraId="617A0DB2" w14:textId="77777777" w:rsidR="00DF4B42" w:rsidRPr="00DF4B42" w:rsidRDefault="00DF4B42" w:rsidP="00DF4B42">
      <w:r w:rsidRPr="00DF4B42">
        <w:rPr>
          <w:rFonts w:hint="eastAsia"/>
        </w:rPr>
        <w:t xml:space="preserve">  </w:t>
      </w:r>
      <w:r w:rsidRPr="00DF4B42">
        <w:rPr>
          <w:rFonts w:hint="eastAsia"/>
        </w:rPr>
        <w:t>（勘定科目）</w:t>
      </w:r>
    </w:p>
    <w:p w14:paraId="226C5802" w14:textId="77777777" w:rsidR="00DF4B42" w:rsidRPr="00DF4B42" w:rsidRDefault="00DF4B42" w:rsidP="00DF4B42">
      <w:r w:rsidRPr="00DF4B42">
        <w:rPr>
          <w:rFonts w:hint="eastAsia"/>
        </w:rPr>
        <w:t>第６条</w:t>
      </w:r>
      <w:r w:rsidRPr="00DF4B42">
        <w:rPr>
          <w:rFonts w:hint="eastAsia"/>
        </w:rPr>
        <w:t xml:space="preserve">  </w:t>
      </w:r>
      <w:r w:rsidRPr="00DF4B42">
        <w:rPr>
          <w:rFonts w:hint="eastAsia"/>
        </w:rPr>
        <w:t>勘定科目は、別表１のとおりとする。</w:t>
      </w:r>
    </w:p>
    <w:p w14:paraId="3178FF3F" w14:textId="77777777" w:rsidR="00DF4B42" w:rsidRPr="00DF4B42" w:rsidRDefault="00DF4B42" w:rsidP="00DF4B42">
      <w:r w:rsidRPr="00DF4B42">
        <w:rPr>
          <w:rFonts w:hint="eastAsia"/>
        </w:rPr>
        <w:t xml:space="preserve">  </w:t>
      </w:r>
      <w:r w:rsidRPr="00DF4B42">
        <w:rPr>
          <w:rFonts w:hint="eastAsia"/>
        </w:rPr>
        <w:t>（会計帳簿）</w:t>
      </w:r>
    </w:p>
    <w:p w14:paraId="09E4E869" w14:textId="77777777" w:rsidR="00DF4B42" w:rsidRPr="00DF4B42" w:rsidRDefault="00DF4B42" w:rsidP="00DF4B42">
      <w:r w:rsidRPr="00DF4B42">
        <w:rPr>
          <w:rFonts w:hint="eastAsia"/>
        </w:rPr>
        <w:t>第７条</w:t>
      </w:r>
      <w:r w:rsidRPr="00DF4B42">
        <w:rPr>
          <w:rFonts w:hint="eastAsia"/>
        </w:rPr>
        <w:t xml:space="preserve">  </w:t>
      </w:r>
      <w:r w:rsidRPr="00DF4B42">
        <w:rPr>
          <w:rFonts w:hint="eastAsia"/>
        </w:rPr>
        <w:t>会計帳簿は、次に掲げるものを備えておかなければならない。</w:t>
      </w:r>
    </w:p>
    <w:p w14:paraId="2DB4B36D" w14:textId="77777777" w:rsidR="00DF4B42" w:rsidRPr="00DF4B42" w:rsidRDefault="00DF4B42" w:rsidP="00DF4B42">
      <w:r w:rsidRPr="00DF4B42">
        <w:rPr>
          <w:rFonts w:hint="eastAsia"/>
        </w:rPr>
        <w:t xml:space="preserve">  </w:t>
      </w:r>
      <w:r w:rsidRPr="00DF4B42">
        <w:rPr>
          <w:rFonts w:hint="eastAsia"/>
        </w:rPr>
        <w:t>一</w:t>
      </w:r>
      <w:r w:rsidRPr="00DF4B42">
        <w:rPr>
          <w:rFonts w:hint="eastAsia"/>
        </w:rPr>
        <w:t xml:space="preserve">  </w:t>
      </w:r>
      <w:r w:rsidRPr="00DF4B42">
        <w:rPr>
          <w:rFonts w:hint="eastAsia"/>
        </w:rPr>
        <w:t>主要簿</w:t>
      </w:r>
    </w:p>
    <w:p w14:paraId="085427AE" w14:textId="77777777" w:rsidR="00DF4B42" w:rsidRPr="00DF4B42" w:rsidRDefault="00DF4B42" w:rsidP="00DF4B42">
      <w:r w:rsidRPr="00DF4B42">
        <w:rPr>
          <w:rFonts w:hint="eastAsia"/>
        </w:rPr>
        <w:t xml:space="preserve">  </w:t>
      </w:r>
      <w:r w:rsidRPr="00DF4B42">
        <w:rPr>
          <w:rFonts w:hint="eastAsia"/>
        </w:rPr>
        <w:t>（一）会計伝票</w:t>
      </w:r>
    </w:p>
    <w:p w14:paraId="1F82F1D7" w14:textId="77777777" w:rsidR="00DF4B42" w:rsidRPr="00DF4B42" w:rsidRDefault="00DF4B42" w:rsidP="00DF4B42">
      <w:r w:rsidRPr="00DF4B42">
        <w:rPr>
          <w:rFonts w:hint="eastAsia"/>
        </w:rPr>
        <w:t xml:space="preserve">  </w:t>
      </w:r>
      <w:r w:rsidRPr="00DF4B42">
        <w:rPr>
          <w:rFonts w:hint="eastAsia"/>
        </w:rPr>
        <w:t>（二）資金収支元帳</w:t>
      </w:r>
    </w:p>
    <w:p w14:paraId="7D847E59" w14:textId="77777777" w:rsidR="00DF4B42" w:rsidRPr="00DF4B42" w:rsidRDefault="00DF4B42" w:rsidP="00DF4B42">
      <w:r w:rsidRPr="00DF4B42">
        <w:rPr>
          <w:rFonts w:hint="eastAsia"/>
        </w:rPr>
        <w:t xml:space="preserve">  </w:t>
      </w:r>
      <w:r w:rsidRPr="00DF4B42">
        <w:rPr>
          <w:rFonts w:hint="eastAsia"/>
        </w:rPr>
        <w:t>（三）総勘定元帳</w:t>
      </w:r>
    </w:p>
    <w:p w14:paraId="5EF013D7" w14:textId="77777777" w:rsidR="00DF4B42" w:rsidRPr="00DF4B42" w:rsidRDefault="00DF4B42" w:rsidP="00DF4B42">
      <w:r w:rsidRPr="00DF4B42">
        <w:rPr>
          <w:rFonts w:hint="eastAsia"/>
        </w:rPr>
        <w:t xml:space="preserve">  </w:t>
      </w:r>
      <w:r w:rsidRPr="00DF4B42">
        <w:rPr>
          <w:rFonts w:hint="eastAsia"/>
        </w:rPr>
        <w:t>二</w:t>
      </w:r>
      <w:r w:rsidRPr="00DF4B42">
        <w:rPr>
          <w:rFonts w:hint="eastAsia"/>
        </w:rPr>
        <w:t xml:space="preserve">  </w:t>
      </w:r>
      <w:r w:rsidRPr="00DF4B42">
        <w:rPr>
          <w:rFonts w:hint="eastAsia"/>
        </w:rPr>
        <w:t>補助簿</w:t>
      </w:r>
    </w:p>
    <w:p w14:paraId="3B361485" w14:textId="77777777" w:rsidR="00DF4B42" w:rsidRPr="00DF4B42" w:rsidRDefault="00DF4B42" w:rsidP="00DF4B42">
      <w:r w:rsidRPr="00DF4B42">
        <w:rPr>
          <w:rFonts w:hint="eastAsia"/>
        </w:rPr>
        <w:t xml:space="preserve">  </w:t>
      </w:r>
      <w:r w:rsidRPr="00DF4B42">
        <w:rPr>
          <w:rFonts w:hint="eastAsia"/>
        </w:rPr>
        <w:t>（一）現金出納帳</w:t>
      </w:r>
    </w:p>
    <w:p w14:paraId="24BDFDFF" w14:textId="77777777" w:rsidR="00DF4B42" w:rsidRPr="00DF4B42" w:rsidRDefault="00DF4B42" w:rsidP="00DF4B42">
      <w:r w:rsidRPr="00DF4B42">
        <w:rPr>
          <w:rFonts w:hint="eastAsia"/>
        </w:rPr>
        <w:t xml:space="preserve">  </w:t>
      </w:r>
      <w:r w:rsidRPr="00DF4B42">
        <w:rPr>
          <w:rFonts w:hint="eastAsia"/>
        </w:rPr>
        <w:t>（二）預金出納帳</w:t>
      </w:r>
    </w:p>
    <w:p w14:paraId="27C5E4A6" w14:textId="77777777" w:rsidR="00DF4B42" w:rsidRPr="00DF4B42" w:rsidRDefault="00DF4B42" w:rsidP="00DF4B42">
      <w:r w:rsidRPr="00DF4B42">
        <w:rPr>
          <w:rFonts w:hint="eastAsia"/>
        </w:rPr>
        <w:t xml:space="preserve">  </w:t>
      </w:r>
      <w:r w:rsidRPr="00DF4B42">
        <w:rPr>
          <w:rFonts w:hint="eastAsia"/>
        </w:rPr>
        <w:t>（三）固定資産台帳</w:t>
      </w:r>
    </w:p>
    <w:p w14:paraId="6DE172F1" w14:textId="77777777" w:rsidR="00DF4B42" w:rsidRPr="00DF4B42" w:rsidRDefault="00DF4B42" w:rsidP="00DF4B42">
      <w:r w:rsidRPr="00DF4B42">
        <w:rPr>
          <w:rFonts w:hint="eastAsia"/>
        </w:rPr>
        <w:t xml:space="preserve">  </w:t>
      </w:r>
      <w:r w:rsidRPr="00DF4B42">
        <w:rPr>
          <w:rFonts w:hint="eastAsia"/>
        </w:rPr>
        <w:t>（四）借入金台帳</w:t>
      </w:r>
    </w:p>
    <w:p w14:paraId="7D03820E" w14:textId="77777777" w:rsidR="00DF4B42" w:rsidRPr="00DF4B42" w:rsidRDefault="00DF4B42" w:rsidP="00DF4B42">
      <w:r w:rsidRPr="00DF4B42">
        <w:rPr>
          <w:rFonts w:hint="eastAsia"/>
        </w:rPr>
        <w:t xml:space="preserve">  </w:t>
      </w:r>
      <w:r w:rsidRPr="00DF4B42">
        <w:rPr>
          <w:rFonts w:hint="eastAsia"/>
        </w:rPr>
        <w:t>（五）入園金台帳</w:t>
      </w:r>
    </w:p>
    <w:p w14:paraId="0AA152B1" w14:textId="77777777" w:rsidR="00DF4B42" w:rsidRPr="00DF4B42" w:rsidRDefault="00DF4B42" w:rsidP="00DF4B42">
      <w:r w:rsidRPr="00DF4B42">
        <w:rPr>
          <w:rFonts w:hint="eastAsia"/>
        </w:rPr>
        <w:t xml:space="preserve">  </w:t>
      </w:r>
      <w:r w:rsidRPr="00DF4B42">
        <w:rPr>
          <w:rFonts w:hint="eastAsia"/>
        </w:rPr>
        <w:t>（六）保育料（納付金）台帳</w:t>
      </w:r>
    </w:p>
    <w:p w14:paraId="69EE10A9" w14:textId="77777777" w:rsidR="00DF4B42" w:rsidRPr="00DF4B42" w:rsidRDefault="00DF4B42" w:rsidP="00DF4B42">
      <w:r w:rsidRPr="00DF4B42">
        <w:rPr>
          <w:rFonts w:hint="eastAsia"/>
        </w:rPr>
        <w:t xml:space="preserve">  </w:t>
      </w:r>
      <w:r w:rsidRPr="00DF4B42">
        <w:rPr>
          <w:rFonts w:hint="eastAsia"/>
        </w:rPr>
        <w:t>（七）給与支給明細書</w:t>
      </w:r>
    </w:p>
    <w:p w14:paraId="6D0224B8" w14:textId="77777777" w:rsidR="00DF4B42" w:rsidRPr="00DF4B42" w:rsidRDefault="00DF4B42" w:rsidP="00DF4B42">
      <w:r w:rsidRPr="00DF4B42">
        <w:rPr>
          <w:rFonts w:hint="eastAsia"/>
        </w:rPr>
        <w:lastRenderedPageBreak/>
        <w:t>２</w:t>
      </w:r>
      <w:r w:rsidRPr="00DF4B42">
        <w:rPr>
          <w:rFonts w:hint="eastAsia"/>
        </w:rPr>
        <w:t xml:space="preserve">  </w:t>
      </w:r>
      <w:r w:rsidRPr="00DF4B42">
        <w:rPr>
          <w:rFonts w:hint="eastAsia"/>
        </w:rPr>
        <w:t>会計帳簿の様式は、様式１から様式８のとおりとする。</w:t>
      </w:r>
    </w:p>
    <w:p w14:paraId="06479451" w14:textId="77777777" w:rsidR="00DF4B42" w:rsidRPr="00DF4B42" w:rsidRDefault="00DF4B42" w:rsidP="00DF4B42">
      <w:r w:rsidRPr="00DF4B42">
        <w:rPr>
          <w:rFonts w:hint="eastAsia"/>
        </w:rPr>
        <w:t xml:space="preserve">  </w:t>
      </w:r>
      <w:r w:rsidRPr="00DF4B42">
        <w:rPr>
          <w:rFonts w:hint="eastAsia"/>
        </w:rPr>
        <w:t>（会計帳簿等の保存期間）</w:t>
      </w:r>
    </w:p>
    <w:p w14:paraId="0311A971" w14:textId="5650B5DD" w:rsidR="00B533B4" w:rsidRDefault="00DF4B42" w:rsidP="00DF4B42">
      <w:r w:rsidRPr="00DF4B42">
        <w:rPr>
          <w:rFonts w:hint="eastAsia"/>
        </w:rPr>
        <w:t>第８条</w:t>
      </w:r>
      <w:r w:rsidRPr="00DF4B42">
        <w:rPr>
          <w:rFonts w:hint="eastAsia"/>
        </w:rPr>
        <w:t xml:space="preserve">  </w:t>
      </w:r>
      <w:r w:rsidRPr="00DF4B42">
        <w:rPr>
          <w:rFonts w:hint="eastAsia"/>
        </w:rPr>
        <w:t>会計帳簿</w:t>
      </w:r>
      <w:r w:rsidR="00430D57">
        <w:rPr>
          <w:rFonts w:hint="eastAsia"/>
        </w:rPr>
        <w:t>及びその事業に関する重要な資料</w:t>
      </w:r>
      <w:r w:rsidRPr="00DF4B42">
        <w:rPr>
          <w:rFonts w:hint="eastAsia"/>
        </w:rPr>
        <w:t>は、会計年度の終了後</w:t>
      </w:r>
      <w:r w:rsidR="00430D57">
        <w:rPr>
          <w:rFonts w:hint="eastAsia"/>
        </w:rPr>
        <w:t>１０</w:t>
      </w:r>
      <w:r w:rsidRPr="00DF4B42">
        <w:rPr>
          <w:rFonts w:hint="eastAsia"/>
        </w:rPr>
        <w:t>年間保存しなければならない。</w:t>
      </w:r>
    </w:p>
    <w:p w14:paraId="597598FB" w14:textId="77777777" w:rsidR="001500FD" w:rsidRDefault="00B533B4" w:rsidP="00DF4B42">
      <w:r>
        <w:rPr>
          <w:rFonts w:hint="eastAsia"/>
        </w:rPr>
        <w:t xml:space="preserve">　</w:t>
      </w:r>
      <w:r w:rsidR="00DF4B42" w:rsidRPr="005D2225">
        <w:rPr>
          <w:rFonts w:hint="eastAsia"/>
        </w:rPr>
        <w:t>ただし、税に関するものについては税法等で定める保存期間</w:t>
      </w:r>
      <w:r w:rsidR="001500FD" w:rsidRPr="001500FD">
        <w:rPr>
          <w:rFonts w:hint="eastAsia"/>
        </w:rPr>
        <w:t>又は１０年</w:t>
      </w:r>
      <w:r w:rsidR="001500FD">
        <w:rPr>
          <w:rFonts w:hint="eastAsia"/>
        </w:rPr>
        <w:t>間</w:t>
      </w:r>
      <w:r w:rsidR="001500FD" w:rsidRPr="001500FD">
        <w:rPr>
          <w:rFonts w:hint="eastAsia"/>
        </w:rPr>
        <w:t>のいずれか長</w:t>
      </w:r>
    </w:p>
    <w:p w14:paraId="579E0880" w14:textId="12B73F06" w:rsidR="00DF4B42" w:rsidRDefault="001500FD" w:rsidP="00DF4B42">
      <w:r>
        <w:rPr>
          <w:rFonts w:hint="eastAsia"/>
        </w:rPr>
        <w:t xml:space="preserve">　</w:t>
      </w:r>
      <w:r w:rsidRPr="001500FD">
        <w:rPr>
          <w:rFonts w:hint="eastAsia"/>
        </w:rPr>
        <w:t>い期間</w:t>
      </w:r>
      <w:r w:rsidR="00DF4B42" w:rsidRPr="005D2225">
        <w:rPr>
          <w:rFonts w:hint="eastAsia"/>
        </w:rPr>
        <w:t>とする。</w:t>
      </w:r>
    </w:p>
    <w:p w14:paraId="64B8F609" w14:textId="77777777" w:rsidR="000830A8" w:rsidRPr="00B533B4" w:rsidRDefault="000830A8" w:rsidP="00DF4B42"/>
    <w:p w14:paraId="26C39874" w14:textId="77777777" w:rsidR="00DF4B42" w:rsidRPr="00DF4B42" w:rsidRDefault="00DF4B42" w:rsidP="00DF4B42">
      <w:r w:rsidRPr="005D2225">
        <w:rPr>
          <w:rFonts w:hint="eastAsia"/>
        </w:rPr>
        <w:t xml:space="preserve">　第３章</w:t>
      </w:r>
      <w:r w:rsidRPr="00DF4B42">
        <w:rPr>
          <w:rFonts w:hint="eastAsia"/>
        </w:rPr>
        <w:t xml:space="preserve">  </w:t>
      </w:r>
      <w:r w:rsidRPr="00DF4B42">
        <w:rPr>
          <w:rFonts w:hint="eastAsia"/>
        </w:rPr>
        <w:t>金銭会計</w:t>
      </w:r>
    </w:p>
    <w:p w14:paraId="38BC642C" w14:textId="77777777" w:rsidR="00DF4B42" w:rsidRPr="00DF4B42" w:rsidRDefault="00DF4B42" w:rsidP="00DF4B42">
      <w:r w:rsidRPr="00DF4B42">
        <w:rPr>
          <w:rFonts w:hint="eastAsia"/>
        </w:rPr>
        <w:t xml:space="preserve">  </w:t>
      </w:r>
      <w:r w:rsidRPr="00DF4B42">
        <w:rPr>
          <w:rFonts w:hint="eastAsia"/>
        </w:rPr>
        <w:t>（会計処理）</w:t>
      </w:r>
    </w:p>
    <w:p w14:paraId="2E5BB125" w14:textId="77777777" w:rsidR="00DF4B42" w:rsidRPr="00DF4B42" w:rsidRDefault="00DF4B42" w:rsidP="00DF4B42">
      <w:r w:rsidRPr="005D2225">
        <w:rPr>
          <w:rFonts w:hint="eastAsia"/>
        </w:rPr>
        <w:t>第９条</w:t>
      </w:r>
      <w:r w:rsidRPr="00DF4B42">
        <w:rPr>
          <w:rFonts w:hint="eastAsia"/>
        </w:rPr>
        <w:t xml:space="preserve">  </w:t>
      </w:r>
      <w:r w:rsidRPr="00DF4B42">
        <w:rPr>
          <w:rFonts w:hint="eastAsia"/>
        </w:rPr>
        <w:t>取引はすべて会計伝票によって処理し、会計帳簿に記載するものとする。</w:t>
      </w:r>
    </w:p>
    <w:p w14:paraId="0EA7A505" w14:textId="77777777" w:rsidR="00DF4B42" w:rsidRPr="00DF4B42" w:rsidRDefault="00DF4B42" w:rsidP="00DF4B42">
      <w:r w:rsidRPr="00DF4B42">
        <w:rPr>
          <w:rFonts w:hint="eastAsia"/>
        </w:rPr>
        <w:t>２</w:t>
      </w:r>
      <w:r w:rsidRPr="00DF4B42">
        <w:rPr>
          <w:rFonts w:hint="eastAsia"/>
        </w:rPr>
        <w:t xml:space="preserve">  </w:t>
      </w:r>
      <w:r w:rsidRPr="00DF4B42">
        <w:rPr>
          <w:rFonts w:hint="eastAsia"/>
        </w:rPr>
        <w:t>会計伝票は、証拠書類を添付して会計責任者の承認を受けなければならない。</w:t>
      </w:r>
    </w:p>
    <w:p w14:paraId="50727CB8" w14:textId="77777777" w:rsidR="00DF4B42" w:rsidRPr="00DF4B42" w:rsidRDefault="00DF4B42" w:rsidP="00DF4B42">
      <w:r w:rsidRPr="00DF4B42">
        <w:rPr>
          <w:rFonts w:hint="eastAsia"/>
        </w:rPr>
        <w:t xml:space="preserve">  </w:t>
      </w:r>
      <w:r w:rsidRPr="00DF4B42">
        <w:rPr>
          <w:rFonts w:hint="eastAsia"/>
        </w:rPr>
        <w:t>（収入の扱い）</w:t>
      </w:r>
    </w:p>
    <w:p w14:paraId="532778C2" w14:textId="77777777" w:rsidR="00B533B4" w:rsidRDefault="00DF4B42" w:rsidP="00DF4B42">
      <w:r w:rsidRPr="005D2225">
        <w:rPr>
          <w:rFonts w:hint="eastAsia"/>
        </w:rPr>
        <w:t>第１０条</w:t>
      </w:r>
      <w:r w:rsidRPr="00DF4B42">
        <w:rPr>
          <w:rFonts w:hint="eastAsia"/>
        </w:rPr>
        <w:t xml:space="preserve">  </w:t>
      </w:r>
      <w:r w:rsidRPr="00DF4B42">
        <w:rPr>
          <w:rFonts w:hint="eastAsia"/>
        </w:rPr>
        <w:t>金銭を収納したときは、口座振替による収納の場合を除き、領収書を発行しな</w:t>
      </w:r>
    </w:p>
    <w:p w14:paraId="2C50831E" w14:textId="77777777" w:rsidR="00DF4B42" w:rsidRPr="00DF4B42" w:rsidRDefault="00B533B4" w:rsidP="00DF4B42">
      <w:r>
        <w:rPr>
          <w:rFonts w:hint="eastAsia"/>
        </w:rPr>
        <w:t xml:space="preserve">　</w:t>
      </w:r>
      <w:r w:rsidR="00DF4B42" w:rsidRPr="00DF4B42">
        <w:rPr>
          <w:rFonts w:hint="eastAsia"/>
        </w:rPr>
        <w:t>ければならない。</w:t>
      </w:r>
    </w:p>
    <w:p w14:paraId="27C2EB2B" w14:textId="77777777" w:rsidR="00B533B4" w:rsidRDefault="00DF4B42" w:rsidP="00DF4B42">
      <w:r w:rsidRPr="00DF4B42">
        <w:rPr>
          <w:rFonts w:hint="eastAsia"/>
        </w:rPr>
        <w:t>２</w:t>
      </w:r>
      <w:r w:rsidRPr="00DF4B42">
        <w:rPr>
          <w:rFonts w:hint="eastAsia"/>
        </w:rPr>
        <w:t xml:space="preserve">  </w:t>
      </w:r>
      <w:r w:rsidRPr="00DF4B42">
        <w:rPr>
          <w:rFonts w:hint="eastAsia"/>
        </w:rPr>
        <w:t>収納した現金は、</w:t>
      </w:r>
      <w:r w:rsidRPr="005D2225">
        <w:rPr>
          <w:rFonts w:hint="eastAsia"/>
        </w:rPr>
        <w:t>経理責任者が特に認めた場合のほか</w:t>
      </w:r>
      <w:r w:rsidRPr="00DF4B42">
        <w:rPr>
          <w:rFonts w:hint="eastAsia"/>
        </w:rPr>
        <w:t>速やかに金融機関に預け入れる</w:t>
      </w:r>
    </w:p>
    <w:p w14:paraId="7BC49F38" w14:textId="77777777" w:rsidR="00DF4B42" w:rsidRPr="00DF4B42" w:rsidRDefault="00B533B4" w:rsidP="00DF4B42">
      <w:r>
        <w:rPr>
          <w:rFonts w:hint="eastAsia"/>
        </w:rPr>
        <w:t xml:space="preserve">　</w:t>
      </w:r>
      <w:r w:rsidR="00DF4B42" w:rsidRPr="00DF4B42">
        <w:rPr>
          <w:rFonts w:hint="eastAsia"/>
        </w:rPr>
        <w:t>ものとし、これを直接支払いに充ててはならない。</w:t>
      </w:r>
    </w:p>
    <w:p w14:paraId="411D15F0" w14:textId="77777777" w:rsidR="00DF4B42" w:rsidRPr="00DF4B42" w:rsidRDefault="00DF4B42" w:rsidP="00DF4B42">
      <w:r w:rsidRPr="00DF4B42">
        <w:rPr>
          <w:rFonts w:hint="eastAsia"/>
        </w:rPr>
        <w:t xml:space="preserve">  </w:t>
      </w:r>
      <w:r w:rsidRPr="00DF4B42">
        <w:rPr>
          <w:rFonts w:hint="eastAsia"/>
        </w:rPr>
        <w:t>（支出の扱い）</w:t>
      </w:r>
    </w:p>
    <w:p w14:paraId="7EBBC17D" w14:textId="1009025F" w:rsidR="00DF4B42" w:rsidRPr="00624282" w:rsidRDefault="00DF4B42" w:rsidP="00DF4B42">
      <w:r w:rsidRPr="005D2225">
        <w:rPr>
          <w:rFonts w:hint="eastAsia"/>
        </w:rPr>
        <w:t>第１１条</w:t>
      </w:r>
      <w:r w:rsidRPr="00DF4B42">
        <w:rPr>
          <w:rFonts w:hint="eastAsia"/>
        </w:rPr>
        <w:t xml:space="preserve">  </w:t>
      </w:r>
      <w:r w:rsidRPr="00DF4B42">
        <w:rPr>
          <w:rFonts w:hint="eastAsia"/>
        </w:rPr>
        <w:t>金銭の支払いは、次の各号に掲げる場合を除き、小切手の振出し</w:t>
      </w:r>
      <w:r w:rsidR="00BF7A08" w:rsidRPr="00624282">
        <w:rPr>
          <w:rFonts w:hint="eastAsia"/>
        </w:rPr>
        <w:t>又は銀行口座への口座振込み</w:t>
      </w:r>
      <w:r w:rsidRPr="00624282">
        <w:rPr>
          <w:rFonts w:hint="eastAsia"/>
        </w:rPr>
        <w:t>によって行うものとする。</w:t>
      </w:r>
    </w:p>
    <w:p w14:paraId="03FAC1B0" w14:textId="77777777" w:rsidR="00DF4B42" w:rsidRPr="00DF4B42" w:rsidRDefault="00DF4B42" w:rsidP="00DF4B42">
      <w:r w:rsidRPr="00DF4B42">
        <w:rPr>
          <w:rFonts w:hint="eastAsia"/>
        </w:rPr>
        <w:t xml:space="preserve">  </w:t>
      </w:r>
      <w:r w:rsidRPr="00DF4B42">
        <w:rPr>
          <w:rFonts w:hint="eastAsia"/>
        </w:rPr>
        <w:t>一</w:t>
      </w:r>
      <w:r w:rsidRPr="00DF4B42">
        <w:rPr>
          <w:rFonts w:hint="eastAsia"/>
        </w:rPr>
        <w:t xml:space="preserve">  </w:t>
      </w:r>
      <w:r w:rsidRPr="00DF4B42">
        <w:rPr>
          <w:rFonts w:hint="eastAsia"/>
        </w:rPr>
        <w:t>１件１万円を超えない常用雑貨の現金支払い。</w:t>
      </w:r>
    </w:p>
    <w:p w14:paraId="45E5385B" w14:textId="77777777" w:rsidR="00DF4B42" w:rsidRPr="00DF4B42" w:rsidRDefault="00DF4B42" w:rsidP="00DF4B42">
      <w:r w:rsidRPr="00DF4B42">
        <w:rPr>
          <w:rFonts w:hint="eastAsia"/>
        </w:rPr>
        <w:t xml:space="preserve">  </w:t>
      </w:r>
      <w:r w:rsidRPr="00DF4B42">
        <w:rPr>
          <w:rFonts w:hint="eastAsia"/>
        </w:rPr>
        <w:t>二</w:t>
      </w:r>
      <w:r w:rsidRPr="00DF4B42">
        <w:rPr>
          <w:rFonts w:hint="eastAsia"/>
        </w:rPr>
        <w:t xml:space="preserve">  </w:t>
      </w:r>
      <w:r w:rsidRPr="00DF4B42">
        <w:rPr>
          <w:rFonts w:hint="eastAsia"/>
        </w:rPr>
        <w:t>慣習上現金をもって支払うこととされている支払い</w:t>
      </w:r>
    </w:p>
    <w:p w14:paraId="05AFD67A" w14:textId="77777777" w:rsidR="00DF4B42" w:rsidRPr="00DF4B42" w:rsidRDefault="00DF4B42" w:rsidP="00DF4B42">
      <w:r w:rsidRPr="00DF4B42">
        <w:rPr>
          <w:rFonts w:hint="eastAsia"/>
        </w:rPr>
        <w:t xml:space="preserve">  </w:t>
      </w:r>
      <w:r w:rsidRPr="00DF4B42">
        <w:rPr>
          <w:rFonts w:hint="eastAsia"/>
        </w:rPr>
        <w:t>三</w:t>
      </w:r>
      <w:r w:rsidRPr="00DF4B42">
        <w:rPr>
          <w:rFonts w:hint="eastAsia"/>
        </w:rPr>
        <w:t xml:space="preserve">  </w:t>
      </w:r>
      <w:r w:rsidRPr="00DF4B42">
        <w:rPr>
          <w:rFonts w:hint="eastAsia"/>
        </w:rPr>
        <w:t>口座振替による支払い</w:t>
      </w:r>
    </w:p>
    <w:p w14:paraId="45C3AA83" w14:textId="77777777" w:rsidR="00B533B4" w:rsidRDefault="00DF4B42" w:rsidP="00DF4B42">
      <w:r w:rsidRPr="00DF4B42">
        <w:rPr>
          <w:rFonts w:hint="eastAsia"/>
        </w:rPr>
        <w:t>２</w:t>
      </w:r>
      <w:r w:rsidRPr="00DF4B42">
        <w:rPr>
          <w:rFonts w:hint="eastAsia"/>
        </w:rPr>
        <w:t xml:space="preserve">  </w:t>
      </w:r>
      <w:r w:rsidRPr="00DF4B42">
        <w:rPr>
          <w:rFonts w:hint="eastAsia"/>
        </w:rPr>
        <w:t>小口の現金支払いに充てるため、３０万円を限度として現金を経理責任者の手元に保</w:t>
      </w:r>
    </w:p>
    <w:p w14:paraId="7E713329" w14:textId="77777777" w:rsidR="00DF4B42" w:rsidRPr="00DF4B42" w:rsidRDefault="00B533B4" w:rsidP="00DF4B42">
      <w:r>
        <w:rPr>
          <w:rFonts w:hint="eastAsia"/>
        </w:rPr>
        <w:t xml:space="preserve">　</w:t>
      </w:r>
      <w:r w:rsidR="00DF4B42" w:rsidRPr="00DF4B42">
        <w:rPr>
          <w:rFonts w:hint="eastAsia"/>
        </w:rPr>
        <w:t>管することができる。</w:t>
      </w:r>
    </w:p>
    <w:p w14:paraId="57C4A859" w14:textId="77777777" w:rsidR="00B533B4" w:rsidRDefault="00DF4B42" w:rsidP="00DF4B42">
      <w:r w:rsidRPr="00DF4B42">
        <w:rPr>
          <w:rFonts w:hint="eastAsia"/>
        </w:rPr>
        <w:t>３</w:t>
      </w:r>
      <w:r w:rsidRPr="00DF4B42">
        <w:rPr>
          <w:rFonts w:hint="eastAsia"/>
        </w:rPr>
        <w:t xml:space="preserve">  </w:t>
      </w:r>
      <w:r w:rsidRPr="00DF4B42">
        <w:rPr>
          <w:rFonts w:hint="eastAsia"/>
        </w:rPr>
        <w:t>金銭の支払いに際しては、領収書を徴取しなければならない。ただし、領収書の徴取</w:t>
      </w:r>
    </w:p>
    <w:p w14:paraId="2E7B534C" w14:textId="77777777" w:rsidR="00DF4B42" w:rsidRPr="00DF4B42" w:rsidRDefault="00B533B4" w:rsidP="00DF4B42">
      <w:r>
        <w:rPr>
          <w:rFonts w:hint="eastAsia"/>
        </w:rPr>
        <w:t xml:space="preserve">　</w:t>
      </w:r>
      <w:r w:rsidR="00DF4B42" w:rsidRPr="00DF4B42">
        <w:rPr>
          <w:rFonts w:hint="eastAsia"/>
        </w:rPr>
        <w:t>が困難な場合は、支払い証明書をもってこれに代えることができる。</w:t>
      </w:r>
    </w:p>
    <w:p w14:paraId="4C3752D7" w14:textId="77777777" w:rsidR="00DF4B42" w:rsidRPr="00DF4B42" w:rsidRDefault="00DF4B42" w:rsidP="00DF4B42">
      <w:r w:rsidRPr="00DF4B42">
        <w:rPr>
          <w:rFonts w:hint="eastAsia"/>
        </w:rPr>
        <w:t>（金銭の確認）</w:t>
      </w:r>
    </w:p>
    <w:p w14:paraId="0171DFD8" w14:textId="77777777" w:rsidR="00AB563C" w:rsidRDefault="00DF4B42" w:rsidP="00DF4B42">
      <w:r w:rsidRPr="005D2225">
        <w:rPr>
          <w:rFonts w:hint="eastAsia"/>
        </w:rPr>
        <w:t>第１２条</w:t>
      </w:r>
      <w:r w:rsidRPr="00DF4B42">
        <w:rPr>
          <w:rFonts w:hint="eastAsia"/>
        </w:rPr>
        <w:t xml:space="preserve">  </w:t>
      </w:r>
      <w:r w:rsidRPr="00DF4B42">
        <w:rPr>
          <w:rFonts w:hint="eastAsia"/>
        </w:rPr>
        <w:t>経理責任者は、毎日、現金の手元有高を現金出納帳の残高と、毎月末日、銀行</w:t>
      </w:r>
    </w:p>
    <w:p w14:paraId="08A51DDD" w14:textId="77777777" w:rsidR="00DF4B42" w:rsidRPr="00DF4B42" w:rsidRDefault="00AB563C" w:rsidP="00DF4B42">
      <w:r>
        <w:rPr>
          <w:rFonts w:hint="eastAsia"/>
        </w:rPr>
        <w:t xml:space="preserve">　</w:t>
      </w:r>
      <w:r w:rsidR="00DF4B42" w:rsidRPr="00DF4B42">
        <w:rPr>
          <w:rFonts w:hint="eastAsia"/>
        </w:rPr>
        <w:t>預金等の預金通帳等の残高を預金出納帳の残高と照合しなければならない。</w:t>
      </w:r>
    </w:p>
    <w:p w14:paraId="41776A33" w14:textId="77777777" w:rsidR="00AB563C" w:rsidRDefault="00DF4B42" w:rsidP="00DF4B42">
      <w:r w:rsidRPr="00DF4B42">
        <w:rPr>
          <w:rFonts w:hint="eastAsia"/>
        </w:rPr>
        <w:t>２</w:t>
      </w:r>
      <w:r w:rsidRPr="00DF4B42">
        <w:rPr>
          <w:rFonts w:hint="eastAsia"/>
        </w:rPr>
        <w:t xml:space="preserve">  </w:t>
      </w:r>
      <w:r w:rsidRPr="00DF4B42">
        <w:rPr>
          <w:rFonts w:hint="eastAsia"/>
        </w:rPr>
        <w:t>経理責任者は、金銭に過不足を生じたときは、速やかに原因を調査の上理事長に報告</w:t>
      </w:r>
    </w:p>
    <w:p w14:paraId="1D31ED60" w14:textId="77777777" w:rsidR="00DF4B42" w:rsidRPr="00DF4B42" w:rsidRDefault="00AB563C" w:rsidP="00DF4B42">
      <w:r>
        <w:rPr>
          <w:rFonts w:hint="eastAsia"/>
        </w:rPr>
        <w:t xml:space="preserve">　</w:t>
      </w:r>
      <w:r w:rsidR="00DF4B42" w:rsidRPr="00DF4B42">
        <w:rPr>
          <w:rFonts w:hint="eastAsia"/>
        </w:rPr>
        <w:t>し、必要な指示を受けなければならない。</w:t>
      </w:r>
    </w:p>
    <w:p w14:paraId="1F6C3892" w14:textId="77777777" w:rsidR="000830A8" w:rsidRPr="00DF4B42" w:rsidRDefault="000830A8" w:rsidP="00DF4B42"/>
    <w:p w14:paraId="15C2F177" w14:textId="77777777" w:rsidR="00DF4B42" w:rsidRPr="00DF4B42" w:rsidRDefault="00DF4B42" w:rsidP="00DF4B42">
      <w:r w:rsidRPr="00DF4B42">
        <w:rPr>
          <w:rFonts w:hint="eastAsia"/>
        </w:rPr>
        <w:t xml:space="preserve">　　　</w:t>
      </w:r>
      <w:r w:rsidRPr="000830A8">
        <w:rPr>
          <w:rFonts w:hint="eastAsia"/>
        </w:rPr>
        <w:t>第４章</w:t>
      </w:r>
      <w:r w:rsidRPr="000830A8">
        <w:rPr>
          <w:rFonts w:hint="eastAsia"/>
        </w:rPr>
        <w:t xml:space="preserve"> </w:t>
      </w:r>
      <w:r w:rsidRPr="00DF4B42">
        <w:rPr>
          <w:rFonts w:hint="eastAsia"/>
        </w:rPr>
        <w:t xml:space="preserve"> </w:t>
      </w:r>
      <w:r w:rsidRPr="00DF4B42">
        <w:rPr>
          <w:rFonts w:hint="eastAsia"/>
        </w:rPr>
        <w:t>契</w:t>
      </w:r>
      <w:r w:rsidRPr="00DF4B42">
        <w:rPr>
          <w:rFonts w:hint="eastAsia"/>
        </w:rPr>
        <w:t xml:space="preserve">  </w:t>
      </w:r>
      <w:r w:rsidRPr="00DF4B42">
        <w:rPr>
          <w:rFonts w:hint="eastAsia"/>
        </w:rPr>
        <w:t>約</w:t>
      </w:r>
    </w:p>
    <w:p w14:paraId="72B60D16" w14:textId="77777777" w:rsidR="00DF4B42" w:rsidRPr="00DF4B42" w:rsidRDefault="00DF4B42" w:rsidP="00DF4B42">
      <w:r w:rsidRPr="00DF4B42">
        <w:rPr>
          <w:rFonts w:hint="eastAsia"/>
        </w:rPr>
        <w:t xml:space="preserve">  </w:t>
      </w:r>
      <w:r w:rsidRPr="00DF4B42">
        <w:rPr>
          <w:rFonts w:hint="eastAsia"/>
        </w:rPr>
        <w:t>（契約の方法）</w:t>
      </w:r>
    </w:p>
    <w:p w14:paraId="4D21014C" w14:textId="77777777" w:rsidR="00AB563C" w:rsidRDefault="00DF4B42" w:rsidP="00DF4B42">
      <w:r w:rsidRPr="005D2225">
        <w:rPr>
          <w:rFonts w:hint="eastAsia"/>
        </w:rPr>
        <w:t>第１３条</w:t>
      </w:r>
      <w:r w:rsidRPr="005D2225">
        <w:rPr>
          <w:rFonts w:hint="eastAsia"/>
        </w:rPr>
        <w:t xml:space="preserve"> </w:t>
      </w:r>
      <w:r w:rsidRPr="00DF4B42">
        <w:rPr>
          <w:rFonts w:hint="eastAsia"/>
        </w:rPr>
        <w:t xml:space="preserve"> </w:t>
      </w:r>
      <w:r w:rsidRPr="00DF4B42">
        <w:rPr>
          <w:rFonts w:hint="eastAsia"/>
        </w:rPr>
        <w:t>売買、貸借、請負その他の契約をする場合は、指名競争入札によるものとする。</w:t>
      </w:r>
      <w:r w:rsidRPr="00DF4B42">
        <w:rPr>
          <w:rFonts w:hint="eastAsia"/>
        </w:rPr>
        <w:t xml:space="preserve"> </w:t>
      </w:r>
    </w:p>
    <w:p w14:paraId="063BA7A4" w14:textId="77777777" w:rsidR="00AB563C" w:rsidRDefault="00AB563C" w:rsidP="00DF4B42">
      <w:r>
        <w:rPr>
          <w:rFonts w:hint="eastAsia"/>
        </w:rPr>
        <w:t xml:space="preserve">　</w:t>
      </w:r>
      <w:r w:rsidR="00DF4B42" w:rsidRPr="00DF4B42">
        <w:rPr>
          <w:rFonts w:hint="eastAsia"/>
        </w:rPr>
        <w:t>ただし、指名競争入札によることが困難若しくは不利であると認められる場合又は予定</w:t>
      </w:r>
    </w:p>
    <w:p w14:paraId="213A3E1D" w14:textId="77777777" w:rsidR="0004167C" w:rsidRDefault="00AB563C" w:rsidP="00DF4B42">
      <w:r>
        <w:rPr>
          <w:rFonts w:hint="eastAsia"/>
        </w:rPr>
        <w:lastRenderedPageBreak/>
        <w:t xml:space="preserve">　</w:t>
      </w:r>
      <w:r w:rsidR="00DF4B42" w:rsidRPr="00DF4B42">
        <w:rPr>
          <w:rFonts w:hint="eastAsia"/>
        </w:rPr>
        <w:t>価額が１００万円未満の場合は、随意契約によることができる。</w:t>
      </w:r>
    </w:p>
    <w:p w14:paraId="7B413B88" w14:textId="3F9A65A5" w:rsidR="00DF4B42" w:rsidRPr="00DF4B42" w:rsidRDefault="00DF4B42" w:rsidP="00DF4B42">
      <w:r w:rsidRPr="00DF4B42">
        <w:rPr>
          <w:rFonts w:hint="eastAsia"/>
        </w:rPr>
        <w:t xml:space="preserve">  </w:t>
      </w:r>
      <w:r w:rsidRPr="00DF4B42">
        <w:rPr>
          <w:rFonts w:hint="eastAsia"/>
        </w:rPr>
        <w:t>（契約書の作成）</w:t>
      </w:r>
    </w:p>
    <w:p w14:paraId="1095BC88" w14:textId="77777777" w:rsidR="00AB563C" w:rsidRDefault="00DF4B42" w:rsidP="00DF4B42">
      <w:r w:rsidRPr="005D2225">
        <w:rPr>
          <w:rFonts w:hint="eastAsia"/>
        </w:rPr>
        <w:t>第１４条</w:t>
      </w:r>
      <w:r w:rsidRPr="005D2225">
        <w:rPr>
          <w:rFonts w:hint="eastAsia"/>
        </w:rPr>
        <w:t xml:space="preserve"> </w:t>
      </w:r>
      <w:r w:rsidRPr="00DF4B42">
        <w:rPr>
          <w:rFonts w:hint="eastAsia"/>
        </w:rPr>
        <w:t xml:space="preserve"> </w:t>
      </w:r>
      <w:r w:rsidRPr="00DF4B42">
        <w:rPr>
          <w:rFonts w:hint="eastAsia"/>
        </w:rPr>
        <w:t>契約をする場合は契約書を作成するものとし、契約書には、契約の目的、契約</w:t>
      </w:r>
    </w:p>
    <w:p w14:paraId="5B6E6514" w14:textId="77777777" w:rsidR="00DF4B42" w:rsidRPr="00DF4B42" w:rsidRDefault="00AB563C" w:rsidP="00DF4B42">
      <w:r>
        <w:rPr>
          <w:rFonts w:hint="eastAsia"/>
        </w:rPr>
        <w:t xml:space="preserve">　</w:t>
      </w:r>
      <w:r w:rsidR="00DF4B42" w:rsidRPr="00DF4B42">
        <w:rPr>
          <w:rFonts w:hint="eastAsia"/>
        </w:rPr>
        <w:t>金額、履行期限、契約保証金その他必要と認められる事項を記載しなければならない。</w:t>
      </w:r>
    </w:p>
    <w:p w14:paraId="35288888" w14:textId="77777777" w:rsidR="00AB563C" w:rsidRDefault="00DF4B42" w:rsidP="00DF4B42">
      <w:r w:rsidRPr="00DF4B42">
        <w:rPr>
          <w:rFonts w:hint="eastAsia"/>
        </w:rPr>
        <w:t>２</w:t>
      </w:r>
      <w:r w:rsidRPr="00DF4B42">
        <w:rPr>
          <w:rFonts w:hint="eastAsia"/>
        </w:rPr>
        <w:t xml:space="preserve">  </w:t>
      </w:r>
      <w:r w:rsidRPr="00DF4B42">
        <w:rPr>
          <w:rFonts w:hint="eastAsia"/>
        </w:rPr>
        <w:t>前項の規定にかかわらず、契約金額が５０万円未満の契約をする場合は、不動産の売</w:t>
      </w:r>
    </w:p>
    <w:p w14:paraId="6F0AA232" w14:textId="77777777" w:rsidR="00DF4B42" w:rsidRPr="00DF4B42" w:rsidRDefault="00AB563C" w:rsidP="00DF4B42">
      <w:r>
        <w:rPr>
          <w:rFonts w:hint="eastAsia"/>
        </w:rPr>
        <w:t xml:space="preserve">　</w:t>
      </w:r>
      <w:r w:rsidR="00DF4B42" w:rsidRPr="00DF4B42">
        <w:rPr>
          <w:rFonts w:hint="eastAsia"/>
        </w:rPr>
        <w:t>買、貸借等の契約及び業務の委託契約を除き、契約書の作成を省略することができる。</w:t>
      </w:r>
    </w:p>
    <w:p w14:paraId="05FD3B5F" w14:textId="77777777" w:rsidR="00DF4B42" w:rsidRPr="00DF4B42" w:rsidRDefault="00DF4B42" w:rsidP="00DF4B42">
      <w:r w:rsidRPr="00DF4B42">
        <w:rPr>
          <w:rFonts w:hint="eastAsia"/>
        </w:rPr>
        <w:t xml:space="preserve">  </w:t>
      </w:r>
      <w:r w:rsidRPr="00DF4B42">
        <w:rPr>
          <w:rFonts w:hint="eastAsia"/>
        </w:rPr>
        <w:t>（見積書の徴取）</w:t>
      </w:r>
    </w:p>
    <w:p w14:paraId="5EDB71DE" w14:textId="77777777" w:rsidR="00AB563C" w:rsidRDefault="00DF4B42" w:rsidP="00DF4B42">
      <w:r w:rsidRPr="005D2225">
        <w:rPr>
          <w:rFonts w:hint="eastAsia"/>
        </w:rPr>
        <w:t>第１５条</w:t>
      </w:r>
      <w:r w:rsidRPr="00DF4B42">
        <w:rPr>
          <w:rFonts w:hint="eastAsia"/>
        </w:rPr>
        <w:t xml:space="preserve">  </w:t>
      </w:r>
      <w:r w:rsidRPr="00DF4B42">
        <w:rPr>
          <w:rFonts w:hint="eastAsia"/>
        </w:rPr>
        <w:t>随意契約を行う場合においては、５万円未満の契約をするときを除き、契約の</w:t>
      </w:r>
    </w:p>
    <w:p w14:paraId="23AC40FE" w14:textId="77777777" w:rsidR="00DF4B42" w:rsidRDefault="00AB563C" w:rsidP="00DF4B42">
      <w:r>
        <w:rPr>
          <w:rFonts w:hint="eastAsia"/>
        </w:rPr>
        <w:t xml:space="preserve">　</w:t>
      </w:r>
      <w:r w:rsidR="00DF4B42" w:rsidRPr="00DF4B42">
        <w:rPr>
          <w:rFonts w:hint="eastAsia"/>
        </w:rPr>
        <w:t>相手方から見積書を徴さなければならない。</w:t>
      </w:r>
    </w:p>
    <w:p w14:paraId="224626F8" w14:textId="77777777" w:rsidR="000830A8" w:rsidRPr="00AB563C" w:rsidRDefault="000830A8" w:rsidP="00DF4B42"/>
    <w:p w14:paraId="7851B1A3" w14:textId="77777777" w:rsidR="00DF4B42" w:rsidRPr="00DF4B42" w:rsidRDefault="000830A8" w:rsidP="00DF4B42">
      <w:r>
        <w:rPr>
          <w:rFonts w:hint="eastAsia"/>
        </w:rPr>
        <w:t xml:space="preserve">　　　</w:t>
      </w:r>
      <w:r w:rsidR="00DF4B42" w:rsidRPr="005D2225">
        <w:rPr>
          <w:rFonts w:hint="eastAsia"/>
        </w:rPr>
        <w:t>第５章</w:t>
      </w:r>
      <w:r w:rsidR="00DF4B42" w:rsidRPr="00DF4B42">
        <w:rPr>
          <w:rFonts w:hint="eastAsia"/>
        </w:rPr>
        <w:t xml:space="preserve">  </w:t>
      </w:r>
      <w:r w:rsidR="00DF4B42" w:rsidRPr="00DF4B42">
        <w:rPr>
          <w:rFonts w:hint="eastAsia"/>
        </w:rPr>
        <w:t>固定資産会計</w:t>
      </w:r>
    </w:p>
    <w:p w14:paraId="7118A73C" w14:textId="77777777" w:rsidR="00DF4B42" w:rsidRPr="00DF4B42" w:rsidRDefault="00DF4B42" w:rsidP="00DF4B42">
      <w:r w:rsidRPr="00DF4B42">
        <w:rPr>
          <w:rFonts w:hint="eastAsia"/>
        </w:rPr>
        <w:t xml:space="preserve">  </w:t>
      </w:r>
      <w:r w:rsidRPr="00DF4B42">
        <w:rPr>
          <w:rFonts w:hint="eastAsia"/>
        </w:rPr>
        <w:t>（固定資産の範囲及び分類）</w:t>
      </w:r>
    </w:p>
    <w:p w14:paraId="59D48DB9" w14:textId="77777777" w:rsidR="00DF4B42" w:rsidRPr="00DF4B42" w:rsidRDefault="00DF4B42" w:rsidP="00DF4B42">
      <w:r w:rsidRPr="005D2225">
        <w:rPr>
          <w:rFonts w:hint="eastAsia"/>
        </w:rPr>
        <w:t>第１６条</w:t>
      </w:r>
      <w:r w:rsidRPr="00DF4B42">
        <w:rPr>
          <w:rFonts w:hint="eastAsia"/>
        </w:rPr>
        <w:t xml:space="preserve">  </w:t>
      </w:r>
      <w:r w:rsidRPr="00DF4B42">
        <w:rPr>
          <w:rFonts w:hint="eastAsia"/>
        </w:rPr>
        <w:t>固定資産は、次に掲げるものをいう。</w:t>
      </w:r>
    </w:p>
    <w:p w14:paraId="4A4DE5D2" w14:textId="77777777" w:rsidR="00DF4B42" w:rsidRPr="00DF4B42" w:rsidRDefault="00DF4B42" w:rsidP="00DF4B42">
      <w:r w:rsidRPr="00DF4B42">
        <w:rPr>
          <w:rFonts w:hint="eastAsia"/>
        </w:rPr>
        <w:t xml:space="preserve">  </w:t>
      </w:r>
      <w:r w:rsidRPr="00DF4B42">
        <w:rPr>
          <w:rFonts w:hint="eastAsia"/>
        </w:rPr>
        <w:t>一</w:t>
      </w:r>
      <w:r w:rsidRPr="00DF4B42">
        <w:rPr>
          <w:rFonts w:hint="eastAsia"/>
        </w:rPr>
        <w:t xml:space="preserve">  </w:t>
      </w:r>
      <w:r w:rsidRPr="00DF4B42">
        <w:rPr>
          <w:rFonts w:hint="eastAsia"/>
        </w:rPr>
        <w:t>有形固定資産</w:t>
      </w:r>
    </w:p>
    <w:p w14:paraId="29768D8B" w14:textId="77777777" w:rsidR="00DF4B42" w:rsidRPr="00DF4B42" w:rsidRDefault="00DF4B42" w:rsidP="00DF4B42">
      <w:r w:rsidRPr="00DF4B42">
        <w:rPr>
          <w:rFonts w:hint="eastAsia"/>
        </w:rPr>
        <w:t xml:space="preserve">      </w:t>
      </w:r>
      <w:r w:rsidRPr="00DF4B42">
        <w:rPr>
          <w:rFonts w:hint="eastAsia"/>
        </w:rPr>
        <w:t>土地、建物、構築物、機器備品、図書、車輌、建設仮勘定</w:t>
      </w:r>
    </w:p>
    <w:p w14:paraId="4420E8AF" w14:textId="77777777" w:rsidR="00DF4B42" w:rsidRPr="000830A8" w:rsidRDefault="00DF4B42" w:rsidP="00DF4B42">
      <w:r w:rsidRPr="00DF4B42">
        <w:rPr>
          <w:rFonts w:hint="eastAsia"/>
        </w:rPr>
        <w:t xml:space="preserve">  </w:t>
      </w:r>
      <w:r w:rsidRPr="00DF4B42">
        <w:rPr>
          <w:rFonts w:hint="eastAsia"/>
        </w:rPr>
        <w:t>二</w:t>
      </w:r>
      <w:r w:rsidRPr="00DF4B42">
        <w:rPr>
          <w:rFonts w:hint="eastAsia"/>
        </w:rPr>
        <w:t xml:space="preserve">  </w:t>
      </w:r>
      <w:r w:rsidRPr="000830A8">
        <w:rPr>
          <w:rFonts w:hint="eastAsia"/>
        </w:rPr>
        <w:t>特定資産</w:t>
      </w:r>
    </w:p>
    <w:p w14:paraId="3D8B5D96" w14:textId="77777777" w:rsidR="00AB563C" w:rsidRDefault="00DF4B42" w:rsidP="00DF4B42">
      <w:pPr>
        <w:ind w:left="357" w:hangingChars="170" w:hanging="357"/>
      </w:pPr>
      <w:r w:rsidRPr="000830A8">
        <w:rPr>
          <w:rFonts w:hint="eastAsia"/>
        </w:rPr>
        <w:t xml:space="preserve">　　　第２号基本金引当特定資産、第３号基本金引当特定資産、退職給与引当特定資産、</w:t>
      </w:r>
    </w:p>
    <w:p w14:paraId="26921F6E" w14:textId="77777777" w:rsidR="00DF4B42" w:rsidRPr="000830A8" w:rsidRDefault="00AB563C" w:rsidP="00DF4B42">
      <w:pPr>
        <w:ind w:left="357" w:hangingChars="170" w:hanging="357"/>
      </w:pPr>
      <w:r>
        <w:rPr>
          <w:rFonts w:hint="eastAsia"/>
        </w:rPr>
        <w:t xml:space="preserve">　　</w:t>
      </w:r>
      <w:r w:rsidR="00DF4B42" w:rsidRPr="000830A8">
        <w:rPr>
          <w:rFonts w:hint="eastAsia"/>
        </w:rPr>
        <w:t>減価償却引当特定資産、施設設備引当特定資産、その他の特定資産</w:t>
      </w:r>
    </w:p>
    <w:p w14:paraId="4ECC93EE" w14:textId="77777777" w:rsidR="00DF4B42" w:rsidRPr="00DF4B42" w:rsidRDefault="00DF4B42" w:rsidP="00DF4B42">
      <w:r w:rsidRPr="00DF4B42">
        <w:rPr>
          <w:rFonts w:hint="eastAsia"/>
        </w:rPr>
        <w:t xml:space="preserve">　三　その他の固定資産</w:t>
      </w:r>
    </w:p>
    <w:p w14:paraId="1953EA8E" w14:textId="77777777" w:rsidR="00DF4B42" w:rsidRPr="000830A8" w:rsidRDefault="00DF4B42" w:rsidP="00DF4B42">
      <w:r w:rsidRPr="00DF4B42">
        <w:rPr>
          <w:rFonts w:hint="eastAsia"/>
        </w:rPr>
        <w:t xml:space="preserve">      </w:t>
      </w:r>
      <w:r w:rsidRPr="00DF4B42">
        <w:rPr>
          <w:rFonts w:hint="eastAsia"/>
        </w:rPr>
        <w:t>借地権、電話加入権、施設利用権、</w:t>
      </w:r>
      <w:r w:rsidRPr="000830A8">
        <w:rPr>
          <w:rFonts w:hint="eastAsia"/>
        </w:rPr>
        <w:t>ソフトウェア、有価証券、預託金</w:t>
      </w:r>
    </w:p>
    <w:p w14:paraId="4359FBF0" w14:textId="77777777" w:rsidR="00DF4B42" w:rsidRPr="000830A8" w:rsidRDefault="00DF4B42" w:rsidP="00DF4B42">
      <w:r w:rsidRPr="000830A8">
        <w:rPr>
          <w:rFonts w:hint="eastAsia"/>
        </w:rPr>
        <w:t>２</w:t>
      </w:r>
      <w:r w:rsidRPr="000830A8">
        <w:rPr>
          <w:rFonts w:hint="eastAsia"/>
        </w:rPr>
        <w:t xml:space="preserve">  </w:t>
      </w:r>
      <w:r w:rsidRPr="000830A8">
        <w:rPr>
          <w:rFonts w:hint="eastAsia"/>
        </w:rPr>
        <w:t>機器備品及び図書の分類の基準は、それぞれ次の各号に定めるところによる。</w:t>
      </w:r>
    </w:p>
    <w:p w14:paraId="6E23026C" w14:textId="77777777" w:rsidR="00AB563C" w:rsidRDefault="00DF4B42" w:rsidP="00DF4B42">
      <w:pPr>
        <w:ind w:left="357" w:hangingChars="170" w:hanging="357"/>
      </w:pPr>
      <w:r w:rsidRPr="000830A8">
        <w:rPr>
          <w:rFonts w:hint="eastAsia"/>
        </w:rPr>
        <w:t xml:space="preserve">  </w:t>
      </w:r>
      <w:r w:rsidRPr="000830A8">
        <w:rPr>
          <w:rFonts w:hint="eastAsia"/>
        </w:rPr>
        <w:t>一</w:t>
      </w:r>
      <w:r w:rsidRPr="000830A8">
        <w:rPr>
          <w:rFonts w:hint="eastAsia"/>
        </w:rPr>
        <w:t xml:space="preserve">  </w:t>
      </w:r>
      <w:r w:rsidRPr="000830A8">
        <w:rPr>
          <w:rFonts w:hint="eastAsia"/>
        </w:rPr>
        <w:t>機器備品</w:t>
      </w:r>
      <w:r w:rsidRPr="000830A8">
        <w:rPr>
          <w:rFonts w:hint="eastAsia"/>
        </w:rPr>
        <w:t xml:space="preserve">  </w:t>
      </w:r>
      <w:r w:rsidRPr="000830A8">
        <w:rPr>
          <w:rFonts w:hint="eastAsia"/>
        </w:rPr>
        <w:t>耐用年数が１年以上で、１個又は１組の価額が１０万円以上のもの及び</w:t>
      </w:r>
    </w:p>
    <w:p w14:paraId="5020DA13" w14:textId="77777777" w:rsidR="00DF4B42" w:rsidRPr="000830A8" w:rsidRDefault="00AB563C" w:rsidP="00DF4B42">
      <w:pPr>
        <w:ind w:left="357" w:hangingChars="170" w:hanging="357"/>
      </w:pPr>
      <w:r>
        <w:rPr>
          <w:rFonts w:hint="eastAsia"/>
        </w:rPr>
        <w:t xml:space="preserve">　　</w:t>
      </w:r>
      <w:r w:rsidR="00DF4B42" w:rsidRPr="000830A8">
        <w:rPr>
          <w:rFonts w:hint="eastAsia"/>
        </w:rPr>
        <w:t>少額重要資産とする。</w:t>
      </w:r>
    </w:p>
    <w:p w14:paraId="175AFA06" w14:textId="77777777" w:rsidR="00DF4B42" w:rsidRPr="00DF4B42" w:rsidRDefault="00DF4B42" w:rsidP="00DF4B42">
      <w:r w:rsidRPr="00DF4B42">
        <w:rPr>
          <w:rFonts w:hint="eastAsia"/>
        </w:rPr>
        <w:t xml:space="preserve">  </w:t>
      </w:r>
      <w:r w:rsidRPr="00DF4B42">
        <w:rPr>
          <w:rFonts w:hint="eastAsia"/>
        </w:rPr>
        <w:t>二</w:t>
      </w:r>
      <w:r w:rsidRPr="00DF4B42">
        <w:rPr>
          <w:rFonts w:hint="eastAsia"/>
        </w:rPr>
        <w:t xml:space="preserve">  </w:t>
      </w:r>
      <w:r w:rsidRPr="00DF4B42">
        <w:rPr>
          <w:rFonts w:hint="eastAsia"/>
        </w:rPr>
        <w:t>図書</w:t>
      </w:r>
      <w:r w:rsidRPr="00DF4B42">
        <w:rPr>
          <w:rFonts w:hint="eastAsia"/>
        </w:rPr>
        <w:t xml:space="preserve">  </w:t>
      </w:r>
      <w:r w:rsidRPr="00DF4B42">
        <w:rPr>
          <w:rFonts w:hint="eastAsia"/>
        </w:rPr>
        <w:t>図書室等に備え、長期間にわたり保存、使用するものとする。</w:t>
      </w:r>
    </w:p>
    <w:p w14:paraId="183679F8" w14:textId="77777777" w:rsidR="00DF4B42" w:rsidRPr="00DF4B42" w:rsidRDefault="00DF4B42" w:rsidP="00DF4B42">
      <w:r w:rsidRPr="00DF4B42">
        <w:rPr>
          <w:rFonts w:hint="eastAsia"/>
        </w:rPr>
        <w:t xml:space="preserve">  </w:t>
      </w:r>
      <w:r w:rsidRPr="00DF4B42">
        <w:rPr>
          <w:rFonts w:hint="eastAsia"/>
        </w:rPr>
        <w:t>（減価償却）</w:t>
      </w:r>
    </w:p>
    <w:p w14:paraId="7CF1E500" w14:textId="77777777" w:rsidR="00DF4B42" w:rsidRPr="00DF4B42" w:rsidRDefault="00DF4B42" w:rsidP="00DF4B42">
      <w:r w:rsidRPr="005D2225">
        <w:rPr>
          <w:rFonts w:hint="eastAsia"/>
        </w:rPr>
        <w:t>第１７条</w:t>
      </w:r>
      <w:r w:rsidRPr="00DF4B42">
        <w:rPr>
          <w:rFonts w:hint="eastAsia"/>
        </w:rPr>
        <w:t xml:space="preserve">  </w:t>
      </w:r>
      <w:r w:rsidRPr="00DF4B42">
        <w:rPr>
          <w:rFonts w:hint="eastAsia"/>
        </w:rPr>
        <w:t>有形固定資産は、土地、図書及び建設仮勘定を除き減価償却を行うものとする。</w:t>
      </w:r>
    </w:p>
    <w:p w14:paraId="66EB1CE5" w14:textId="77777777" w:rsidR="00DF4B42" w:rsidRPr="00DF4B42" w:rsidRDefault="00DF4B42" w:rsidP="00DF4B42">
      <w:r w:rsidRPr="00DF4B42">
        <w:rPr>
          <w:rFonts w:hint="eastAsia"/>
        </w:rPr>
        <w:t>２</w:t>
      </w:r>
      <w:r w:rsidRPr="00DF4B42">
        <w:rPr>
          <w:rFonts w:hint="eastAsia"/>
        </w:rPr>
        <w:t xml:space="preserve">  </w:t>
      </w:r>
      <w:r w:rsidRPr="00DF4B42">
        <w:rPr>
          <w:rFonts w:hint="eastAsia"/>
        </w:rPr>
        <w:t>その他の固定資産は、その性質により減価償却を行うものとする。</w:t>
      </w:r>
    </w:p>
    <w:p w14:paraId="64C06C9C" w14:textId="77777777" w:rsidR="00DF4B42" w:rsidRPr="00DF4B42" w:rsidRDefault="00DF4B42" w:rsidP="00DF4B42">
      <w:r w:rsidRPr="00DF4B42">
        <w:rPr>
          <w:rFonts w:hint="eastAsia"/>
        </w:rPr>
        <w:t>３</w:t>
      </w:r>
      <w:r w:rsidRPr="00DF4B42">
        <w:rPr>
          <w:rFonts w:hint="eastAsia"/>
        </w:rPr>
        <w:t xml:space="preserve">  </w:t>
      </w:r>
      <w:r w:rsidRPr="00DF4B42">
        <w:rPr>
          <w:rFonts w:hint="eastAsia"/>
        </w:rPr>
        <w:t>減価償却は、次の各号に定めるところにより行うものとする。</w:t>
      </w:r>
    </w:p>
    <w:p w14:paraId="45137A55" w14:textId="77777777" w:rsidR="00DF4B42" w:rsidRPr="00DF4B42" w:rsidRDefault="00DF4B42" w:rsidP="00DF4B42">
      <w:r w:rsidRPr="00DF4B42">
        <w:rPr>
          <w:rFonts w:hint="eastAsia"/>
        </w:rPr>
        <w:t xml:space="preserve">  </w:t>
      </w:r>
      <w:r w:rsidRPr="00DF4B42">
        <w:rPr>
          <w:rFonts w:hint="eastAsia"/>
        </w:rPr>
        <w:t>一</w:t>
      </w:r>
      <w:r w:rsidRPr="00DF4B42">
        <w:rPr>
          <w:rFonts w:hint="eastAsia"/>
        </w:rPr>
        <w:t xml:space="preserve">  </w:t>
      </w:r>
      <w:r w:rsidRPr="00DF4B42">
        <w:rPr>
          <w:rFonts w:hint="eastAsia"/>
        </w:rPr>
        <w:t>方法</w:t>
      </w:r>
      <w:r w:rsidRPr="00DF4B42">
        <w:rPr>
          <w:rFonts w:hint="eastAsia"/>
        </w:rPr>
        <w:t xml:space="preserve">  </w:t>
      </w:r>
      <w:r w:rsidRPr="00DF4B42">
        <w:rPr>
          <w:rFonts w:hint="eastAsia"/>
        </w:rPr>
        <w:t>定額法とする。</w:t>
      </w:r>
    </w:p>
    <w:p w14:paraId="1748EAAB" w14:textId="77777777" w:rsidR="00DF4B42" w:rsidRPr="00DF4B42" w:rsidRDefault="00DF4B42" w:rsidP="00DF4B42">
      <w:r w:rsidRPr="00DF4B42">
        <w:rPr>
          <w:rFonts w:hint="eastAsia"/>
        </w:rPr>
        <w:t xml:space="preserve">  </w:t>
      </w:r>
      <w:r w:rsidRPr="00DF4B42">
        <w:rPr>
          <w:rFonts w:hint="eastAsia"/>
        </w:rPr>
        <w:t>二</w:t>
      </w:r>
      <w:r w:rsidRPr="00DF4B42">
        <w:rPr>
          <w:rFonts w:hint="eastAsia"/>
        </w:rPr>
        <w:t xml:space="preserve">  </w:t>
      </w:r>
      <w:r w:rsidRPr="00DF4B42">
        <w:rPr>
          <w:rFonts w:hint="eastAsia"/>
        </w:rPr>
        <w:t>耐用年数</w:t>
      </w:r>
      <w:r w:rsidRPr="00DF4B42">
        <w:rPr>
          <w:rFonts w:hint="eastAsia"/>
        </w:rPr>
        <w:t xml:space="preserve">  </w:t>
      </w:r>
      <w:r w:rsidRPr="00DF4B42">
        <w:rPr>
          <w:rFonts w:hint="eastAsia"/>
        </w:rPr>
        <w:t>別表２のとおりとする。</w:t>
      </w:r>
    </w:p>
    <w:p w14:paraId="635F6927" w14:textId="77777777" w:rsidR="00DF4B42" w:rsidRPr="00DF4B42" w:rsidRDefault="00DF4B42" w:rsidP="00DF4B42">
      <w:r w:rsidRPr="00DF4B42">
        <w:rPr>
          <w:rFonts w:hint="eastAsia"/>
        </w:rPr>
        <w:t xml:space="preserve">  </w:t>
      </w:r>
      <w:r w:rsidRPr="00DF4B42">
        <w:rPr>
          <w:rFonts w:hint="eastAsia"/>
        </w:rPr>
        <w:t>三</w:t>
      </w:r>
      <w:r w:rsidRPr="00DF4B42">
        <w:rPr>
          <w:rFonts w:hint="eastAsia"/>
        </w:rPr>
        <w:t xml:space="preserve">  </w:t>
      </w:r>
      <w:r w:rsidRPr="00DF4B42">
        <w:rPr>
          <w:rFonts w:hint="eastAsia"/>
        </w:rPr>
        <w:t>残存価額</w:t>
      </w:r>
      <w:r w:rsidRPr="00DF4B42">
        <w:rPr>
          <w:rFonts w:hint="eastAsia"/>
        </w:rPr>
        <w:t xml:space="preserve">  </w:t>
      </w:r>
      <w:r w:rsidRPr="00DF4B42">
        <w:rPr>
          <w:rFonts w:hint="eastAsia"/>
        </w:rPr>
        <w:t>零とする。</w:t>
      </w:r>
    </w:p>
    <w:p w14:paraId="5E51DE80" w14:textId="77777777" w:rsidR="0079494D" w:rsidRDefault="0079494D" w:rsidP="00DF4B42">
      <w:r>
        <w:rPr>
          <w:rFonts w:hint="eastAsia"/>
        </w:rPr>
        <w:t xml:space="preserve">　</w:t>
      </w:r>
      <w:r w:rsidR="00DF4B42" w:rsidRPr="005D2225">
        <w:rPr>
          <w:rFonts w:hint="eastAsia"/>
        </w:rPr>
        <w:t>四　備忘価額　耐用年数経過後で現に使用中の減価償却資産の備忘価額は１円とする。</w:t>
      </w:r>
      <w:r>
        <w:rPr>
          <w:rFonts w:hint="eastAsia"/>
        </w:rPr>
        <w:t xml:space="preserve">　　　</w:t>
      </w:r>
    </w:p>
    <w:p w14:paraId="05D1AC78" w14:textId="77777777" w:rsidR="00DF4B42" w:rsidRPr="00DF4B42" w:rsidRDefault="0079494D" w:rsidP="00DF4B42">
      <w:r>
        <w:rPr>
          <w:rFonts w:hint="eastAsia"/>
        </w:rPr>
        <w:t xml:space="preserve">　　</w:t>
      </w:r>
      <w:r w:rsidR="00DF4B42" w:rsidRPr="005D2225">
        <w:rPr>
          <w:rFonts w:hint="eastAsia"/>
        </w:rPr>
        <w:t>ただし、総合償却資産の備忘価額は零とする。</w:t>
      </w:r>
    </w:p>
    <w:p w14:paraId="57D23482" w14:textId="77777777" w:rsidR="00DF4B42" w:rsidRPr="00DF4B42" w:rsidRDefault="00DF4B42" w:rsidP="00DF4B42">
      <w:r w:rsidRPr="00DF4B42">
        <w:rPr>
          <w:rFonts w:hint="eastAsia"/>
        </w:rPr>
        <w:t xml:space="preserve">  </w:t>
      </w:r>
      <w:r w:rsidRPr="005D2225">
        <w:rPr>
          <w:rFonts w:hint="eastAsia"/>
        </w:rPr>
        <w:t>五</w:t>
      </w:r>
      <w:r w:rsidRPr="00DF4B42">
        <w:rPr>
          <w:rFonts w:hint="eastAsia"/>
        </w:rPr>
        <w:t xml:space="preserve">  </w:t>
      </w:r>
      <w:r w:rsidRPr="00DF4B42">
        <w:rPr>
          <w:rFonts w:hint="eastAsia"/>
        </w:rPr>
        <w:t>計算手続</w:t>
      </w:r>
    </w:p>
    <w:p w14:paraId="363552EB" w14:textId="77777777" w:rsidR="00DF4B42" w:rsidRPr="005D2225" w:rsidRDefault="00DF4B42" w:rsidP="00DF4B42">
      <w:r w:rsidRPr="00DF4B42">
        <w:rPr>
          <w:rFonts w:hint="eastAsia"/>
        </w:rPr>
        <w:t xml:space="preserve">  </w:t>
      </w:r>
      <w:r w:rsidRPr="005D2225">
        <w:rPr>
          <w:rFonts w:hint="eastAsia"/>
        </w:rPr>
        <w:t>（一）個別償却を原則とする。</w:t>
      </w:r>
    </w:p>
    <w:p w14:paraId="36BAC63B" w14:textId="77777777" w:rsidR="0079494D" w:rsidRDefault="00DF4B42" w:rsidP="00DF4B42">
      <w:r w:rsidRPr="005D2225">
        <w:rPr>
          <w:rFonts w:hint="eastAsia"/>
        </w:rPr>
        <w:t xml:space="preserve">  </w:t>
      </w:r>
      <w:r w:rsidRPr="005D2225">
        <w:rPr>
          <w:rFonts w:hint="eastAsia"/>
        </w:rPr>
        <w:t>（二）機器備品で</w:t>
      </w:r>
      <w:r w:rsidRPr="005D2225">
        <w:rPr>
          <w:rFonts w:hint="eastAsia"/>
        </w:rPr>
        <w:t>1</w:t>
      </w:r>
      <w:r w:rsidRPr="005D2225">
        <w:rPr>
          <w:rFonts w:hint="eastAsia"/>
        </w:rPr>
        <w:t>個又は</w:t>
      </w:r>
      <w:r w:rsidRPr="005D2225">
        <w:rPr>
          <w:rFonts w:hint="eastAsia"/>
        </w:rPr>
        <w:t>1</w:t>
      </w:r>
      <w:r w:rsidRPr="005D2225">
        <w:rPr>
          <w:rFonts w:hint="eastAsia"/>
        </w:rPr>
        <w:t>組の価額が１０万円未満のものについては、総合償却によ</w:t>
      </w:r>
    </w:p>
    <w:p w14:paraId="36539C80" w14:textId="77777777" w:rsidR="00DF4B42" w:rsidRPr="00DF4B42" w:rsidRDefault="0079494D" w:rsidP="00DF4B42">
      <w:r>
        <w:rPr>
          <w:rFonts w:hint="eastAsia"/>
        </w:rPr>
        <w:lastRenderedPageBreak/>
        <w:t xml:space="preserve">　　　</w:t>
      </w:r>
      <w:r w:rsidR="00DF4B42" w:rsidRPr="005D2225">
        <w:rPr>
          <w:rFonts w:hint="eastAsia"/>
        </w:rPr>
        <w:t>ることができる。</w:t>
      </w:r>
    </w:p>
    <w:p w14:paraId="40A7B6E3" w14:textId="77777777" w:rsidR="00DF4B42" w:rsidRPr="005D2225" w:rsidRDefault="00DF4B42" w:rsidP="00DF4B42">
      <w:r w:rsidRPr="00DF4B42">
        <w:rPr>
          <w:rFonts w:hint="eastAsia"/>
        </w:rPr>
        <w:t xml:space="preserve">　　　</w:t>
      </w:r>
      <w:r w:rsidRPr="005D2225">
        <w:rPr>
          <w:rFonts w:hint="eastAsia"/>
        </w:rPr>
        <w:t>第６章</w:t>
      </w:r>
      <w:r w:rsidRPr="005D2225">
        <w:rPr>
          <w:rFonts w:hint="eastAsia"/>
        </w:rPr>
        <w:t xml:space="preserve">  </w:t>
      </w:r>
      <w:r w:rsidRPr="005D2225">
        <w:rPr>
          <w:rFonts w:hint="eastAsia"/>
        </w:rPr>
        <w:t>予算及び決算</w:t>
      </w:r>
    </w:p>
    <w:p w14:paraId="7D1FFAE0" w14:textId="77777777" w:rsidR="00DF4B42" w:rsidRPr="00DF4B42" w:rsidRDefault="00DF4B42" w:rsidP="00DF4B42">
      <w:r w:rsidRPr="00DF4B42">
        <w:rPr>
          <w:rFonts w:hint="eastAsia"/>
        </w:rPr>
        <w:t xml:space="preserve">  </w:t>
      </w:r>
      <w:r w:rsidRPr="00DF4B42">
        <w:rPr>
          <w:rFonts w:hint="eastAsia"/>
        </w:rPr>
        <w:t>（予算の原則）</w:t>
      </w:r>
    </w:p>
    <w:p w14:paraId="4EE87077" w14:textId="77777777" w:rsidR="00265205" w:rsidRDefault="00DF4B42" w:rsidP="00DF4B42">
      <w:r w:rsidRPr="005D2225">
        <w:rPr>
          <w:rFonts w:hint="eastAsia"/>
        </w:rPr>
        <w:t>第１８条</w:t>
      </w:r>
      <w:r w:rsidRPr="00DF4B42">
        <w:rPr>
          <w:rFonts w:hint="eastAsia"/>
        </w:rPr>
        <w:t xml:space="preserve">  </w:t>
      </w:r>
      <w:r w:rsidRPr="00DF4B42">
        <w:rPr>
          <w:rFonts w:hint="eastAsia"/>
        </w:rPr>
        <w:t>予算は、法人及び幼稚園の管理運営、教育研究その他幼稚園の目的を遂行する</w:t>
      </w:r>
    </w:p>
    <w:p w14:paraId="462F6045" w14:textId="77777777" w:rsidR="00DF4B42" w:rsidRPr="00DF4B42" w:rsidRDefault="00265205" w:rsidP="00DF4B42">
      <w:r>
        <w:rPr>
          <w:rFonts w:hint="eastAsia"/>
        </w:rPr>
        <w:t xml:space="preserve">　</w:t>
      </w:r>
      <w:r w:rsidR="00DF4B42" w:rsidRPr="00DF4B42">
        <w:rPr>
          <w:rFonts w:hint="eastAsia"/>
        </w:rPr>
        <w:t>ために必要な事業について明確な方針に基づき編成されなければならない。</w:t>
      </w:r>
    </w:p>
    <w:p w14:paraId="228D0525" w14:textId="77777777" w:rsidR="00DF4B42" w:rsidRPr="00DF4B42" w:rsidRDefault="00DF4B42" w:rsidP="00DF4B42">
      <w:r w:rsidRPr="00DF4B42">
        <w:rPr>
          <w:rFonts w:hint="eastAsia"/>
        </w:rPr>
        <w:t>２</w:t>
      </w:r>
      <w:r w:rsidRPr="00DF4B42">
        <w:rPr>
          <w:rFonts w:hint="eastAsia"/>
        </w:rPr>
        <w:t xml:space="preserve">  </w:t>
      </w:r>
      <w:r w:rsidRPr="00DF4B42">
        <w:rPr>
          <w:rFonts w:hint="eastAsia"/>
        </w:rPr>
        <w:t>この法人の収入及び支出は、すべてこれを予算に計上しなければならない。</w:t>
      </w:r>
    </w:p>
    <w:p w14:paraId="170B1A43" w14:textId="77777777" w:rsidR="00DF4B42" w:rsidRPr="00DF4B42" w:rsidRDefault="00DF4B42" w:rsidP="00DF4B42">
      <w:r w:rsidRPr="00DF4B42">
        <w:rPr>
          <w:rFonts w:hint="eastAsia"/>
        </w:rPr>
        <w:t xml:space="preserve">  </w:t>
      </w:r>
      <w:r w:rsidRPr="00DF4B42">
        <w:rPr>
          <w:rFonts w:hint="eastAsia"/>
        </w:rPr>
        <w:t>（予算の種類）</w:t>
      </w:r>
    </w:p>
    <w:p w14:paraId="1FFB2A33" w14:textId="77777777" w:rsidR="00DF4B42" w:rsidRPr="00DF4B42" w:rsidRDefault="00DF4B42" w:rsidP="00DF4B42">
      <w:r w:rsidRPr="005D2225">
        <w:rPr>
          <w:rFonts w:hint="eastAsia"/>
        </w:rPr>
        <w:t>第１９条</w:t>
      </w:r>
      <w:r w:rsidRPr="00DF4B42">
        <w:rPr>
          <w:rFonts w:hint="eastAsia"/>
        </w:rPr>
        <w:t xml:space="preserve">  </w:t>
      </w:r>
      <w:r w:rsidRPr="00DF4B42">
        <w:rPr>
          <w:rFonts w:hint="eastAsia"/>
        </w:rPr>
        <w:t>予算の種類は、次のとおりとする。</w:t>
      </w:r>
    </w:p>
    <w:p w14:paraId="018EA04D" w14:textId="7D10EDA3" w:rsidR="00DF4B42" w:rsidRPr="00DF4B42" w:rsidRDefault="00DF4B42" w:rsidP="00DF4B42">
      <w:r w:rsidRPr="00DF4B42">
        <w:rPr>
          <w:rFonts w:hint="eastAsia"/>
        </w:rPr>
        <w:t xml:space="preserve">  </w:t>
      </w:r>
      <w:r w:rsidRPr="00DF4B42">
        <w:rPr>
          <w:rFonts w:hint="eastAsia"/>
        </w:rPr>
        <w:t>一</w:t>
      </w:r>
      <w:r w:rsidRPr="00DF4B42">
        <w:rPr>
          <w:rFonts w:hint="eastAsia"/>
        </w:rPr>
        <w:t xml:space="preserve">  </w:t>
      </w:r>
      <w:r w:rsidR="001500FD">
        <w:rPr>
          <w:rFonts w:hint="eastAsia"/>
        </w:rPr>
        <w:t>事業活動</w:t>
      </w:r>
      <w:r w:rsidRPr="00DF4B42">
        <w:rPr>
          <w:rFonts w:hint="eastAsia"/>
        </w:rPr>
        <w:t>収支予算</w:t>
      </w:r>
    </w:p>
    <w:p w14:paraId="57A85F2C" w14:textId="5E10C3DB" w:rsidR="00DF4B42" w:rsidRPr="00DF4B42" w:rsidRDefault="00DF4B42" w:rsidP="00DF4B42">
      <w:r w:rsidRPr="00DF4B42">
        <w:rPr>
          <w:rFonts w:hint="eastAsia"/>
        </w:rPr>
        <w:t xml:space="preserve">  </w:t>
      </w:r>
      <w:r w:rsidRPr="00DF4B42">
        <w:rPr>
          <w:rFonts w:hint="eastAsia"/>
        </w:rPr>
        <w:t>二</w:t>
      </w:r>
      <w:r w:rsidRPr="00DF4B42">
        <w:rPr>
          <w:rFonts w:hint="eastAsia"/>
        </w:rPr>
        <w:t xml:space="preserve">  </w:t>
      </w:r>
      <w:r w:rsidR="001500FD">
        <w:rPr>
          <w:rFonts w:hint="eastAsia"/>
        </w:rPr>
        <w:t>資金</w:t>
      </w:r>
      <w:r w:rsidRPr="00DF4B42">
        <w:rPr>
          <w:rFonts w:hint="eastAsia"/>
        </w:rPr>
        <w:t>収支予算</w:t>
      </w:r>
    </w:p>
    <w:p w14:paraId="7157F379" w14:textId="77777777" w:rsidR="00DF4B42" w:rsidRPr="00DF4B42" w:rsidRDefault="00DF4B42" w:rsidP="00DF4B42">
      <w:r w:rsidRPr="00DF4B42">
        <w:rPr>
          <w:rFonts w:hint="eastAsia"/>
        </w:rPr>
        <w:t xml:space="preserve">  </w:t>
      </w:r>
      <w:r w:rsidRPr="00DF4B42">
        <w:rPr>
          <w:rFonts w:hint="eastAsia"/>
        </w:rPr>
        <w:t>（予算の管理）</w:t>
      </w:r>
    </w:p>
    <w:p w14:paraId="5624621D" w14:textId="77777777" w:rsidR="00DF4B42" w:rsidRPr="00DF4B42" w:rsidRDefault="00DF4B42" w:rsidP="00DF4B42">
      <w:r w:rsidRPr="005D2225">
        <w:rPr>
          <w:rFonts w:hint="eastAsia"/>
        </w:rPr>
        <w:t>第２０条</w:t>
      </w:r>
      <w:r w:rsidRPr="00DF4B42">
        <w:rPr>
          <w:rFonts w:hint="eastAsia"/>
        </w:rPr>
        <w:t xml:space="preserve">  </w:t>
      </w:r>
      <w:r w:rsidRPr="00DF4B42">
        <w:rPr>
          <w:rFonts w:hint="eastAsia"/>
        </w:rPr>
        <w:t>支出は、予算を超えて行ってはならない。</w:t>
      </w:r>
    </w:p>
    <w:p w14:paraId="4CD4E7CC" w14:textId="77777777" w:rsidR="00265205" w:rsidRDefault="00DF4B42" w:rsidP="00DF4B42">
      <w:r w:rsidRPr="00DF4B42">
        <w:rPr>
          <w:rFonts w:hint="eastAsia"/>
        </w:rPr>
        <w:t>２</w:t>
      </w:r>
      <w:r w:rsidRPr="00DF4B42">
        <w:rPr>
          <w:rFonts w:hint="eastAsia"/>
        </w:rPr>
        <w:t xml:space="preserve">  </w:t>
      </w:r>
      <w:r w:rsidRPr="00DF4B42">
        <w:rPr>
          <w:rFonts w:hint="eastAsia"/>
        </w:rPr>
        <w:t>経理責任者は、予算の執行状況を常に把握し、これを毎月資金収支月計表によって理</w:t>
      </w:r>
    </w:p>
    <w:p w14:paraId="1ECD6137" w14:textId="77777777" w:rsidR="00DF4B42" w:rsidRPr="00DF4B42" w:rsidRDefault="00265205" w:rsidP="00DF4B42">
      <w:r>
        <w:rPr>
          <w:rFonts w:hint="eastAsia"/>
        </w:rPr>
        <w:t xml:space="preserve">　</w:t>
      </w:r>
      <w:r w:rsidR="00DF4B42" w:rsidRPr="00DF4B42">
        <w:rPr>
          <w:rFonts w:hint="eastAsia"/>
        </w:rPr>
        <w:t>事長に報告しなければならない。</w:t>
      </w:r>
    </w:p>
    <w:p w14:paraId="4817483B" w14:textId="77777777" w:rsidR="00DF4B42" w:rsidRDefault="00DF4B42" w:rsidP="00DF4B42">
      <w:r w:rsidRPr="00DF4B42">
        <w:rPr>
          <w:rFonts w:hint="eastAsia"/>
        </w:rPr>
        <w:t>３</w:t>
      </w:r>
      <w:r w:rsidRPr="00DF4B42">
        <w:rPr>
          <w:rFonts w:hint="eastAsia"/>
        </w:rPr>
        <w:t xml:space="preserve">  </w:t>
      </w:r>
      <w:r w:rsidR="0079494D">
        <w:rPr>
          <w:rFonts w:hint="eastAsia"/>
        </w:rPr>
        <w:t>資金収支月計表の様式は、様式</w:t>
      </w:r>
      <w:r w:rsidRPr="00DF4B42">
        <w:rPr>
          <w:rFonts w:hint="eastAsia"/>
        </w:rPr>
        <w:t>９のとおりとする。</w:t>
      </w:r>
    </w:p>
    <w:p w14:paraId="403AE3B0" w14:textId="77777777" w:rsidR="00DF4B42" w:rsidRPr="00DF4B42" w:rsidRDefault="00DF4B42" w:rsidP="00DF4B42">
      <w:r w:rsidRPr="00DF4B42">
        <w:rPr>
          <w:rFonts w:hint="eastAsia"/>
        </w:rPr>
        <w:t>（予算の流用及び予備費の使用）</w:t>
      </w:r>
    </w:p>
    <w:p w14:paraId="2E3DB220" w14:textId="77777777" w:rsidR="00265205" w:rsidRDefault="00DF4B42" w:rsidP="00DF4B42">
      <w:r w:rsidRPr="005D2225">
        <w:rPr>
          <w:rFonts w:hint="eastAsia"/>
        </w:rPr>
        <w:t>第２１条</w:t>
      </w:r>
      <w:r w:rsidRPr="00DF4B42">
        <w:rPr>
          <w:rFonts w:hint="eastAsia"/>
        </w:rPr>
        <w:t xml:space="preserve">  </w:t>
      </w:r>
      <w:r w:rsidRPr="00DF4B42">
        <w:rPr>
          <w:rFonts w:hint="eastAsia"/>
        </w:rPr>
        <w:t>経理責任者は、やむを得ない事由が生じたときは理事長の承認を得て、大科目</w:t>
      </w:r>
    </w:p>
    <w:p w14:paraId="0FE751A4" w14:textId="77777777" w:rsidR="00DF4B42" w:rsidRPr="00DF4B42" w:rsidRDefault="00265205" w:rsidP="00DF4B42">
      <w:r>
        <w:rPr>
          <w:rFonts w:hint="eastAsia"/>
        </w:rPr>
        <w:t xml:space="preserve">　</w:t>
      </w:r>
      <w:r w:rsidR="00DF4B42" w:rsidRPr="00DF4B42">
        <w:rPr>
          <w:rFonts w:hint="eastAsia"/>
        </w:rPr>
        <w:t>内において予算を流用し、又は、予備費を使用することができる。</w:t>
      </w:r>
    </w:p>
    <w:p w14:paraId="3833B627" w14:textId="77777777" w:rsidR="00DF4B42" w:rsidRPr="005D2225" w:rsidRDefault="00DF4B42" w:rsidP="00DF4B42">
      <w:r w:rsidRPr="00DF4B42">
        <w:rPr>
          <w:rFonts w:hint="eastAsia"/>
        </w:rPr>
        <w:t xml:space="preserve">　</w:t>
      </w:r>
      <w:r w:rsidRPr="005D2225">
        <w:rPr>
          <w:rFonts w:hint="eastAsia"/>
        </w:rPr>
        <w:t>（決算）</w:t>
      </w:r>
    </w:p>
    <w:p w14:paraId="32DFCB23" w14:textId="77777777" w:rsidR="00265205" w:rsidRDefault="00DF4B42" w:rsidP="00DF4B42">
      <w:r w:rsidRPr="005D2225">
        <w:rPr>
          <w:rFonts w:hint="eastAsia"/>
        </w:rPr>
        <w:t>第２２条　決算は、毎会計年度の会計記録を整理集計し、その収支の結果を予算と比較し</w:t>
      </w:r>
    </w:p>
    <w:p w14:paraId="4E80D6CE" w14:textId="77777777" w:rsidR="00DF4B42" w:rsidRPr="005D2225" w:rsidRDefault="00265205" w:rsidP="00DF4B42">
      <w:r>
        <w:rPr>
          <w:rFonts w:hint="eastAsia"/>
        </w:rPr>
        <w:t xml:space="preserve">　</w:t>
      </w:r>
      <w:r w:rsidR="00DF4B42" w:rsidRPr="005D2225">
        <w:rPr>
          <w:rFonts w:hint="eastAsia"/>
        </w:rPr>
        <w:t>て、その収支状況及び財政状況を明らかにすることを目的とする。</w:t>
      </w:r>
    </w:p>
    <w:p w14:paraId="3FBD758D" w14:textId="77777777" w:rsidR="00265205" w:rsidRDefault="00DF4B42" w:rsidP="00DF4B42">
      <w:r w:rsidRPr="005D2225">
        <w:rPr>
          <w:rFonts w:hint="eastAsia"/>
        </w:rPr>
        <w:t>２　経理責任者は、毎会計年度終了後、速やかに決算に必要な整理を行い、次に定める計</w:t>
      </w:r>
    </w:p>
    <w:p w14:paraId="62537E75" w14:textId="3FBCD41A" w:rsidR="00DF4B42" w:rsidRPr="005D2225" w:rsidRDefault="00265205" w:rsidP="00DF4B42">
      <w:r>
        <w:rPr>
          <w:rFonts w:hint="eastAsia"/>
        </w:rPr>
        <w:t xml:space="preserve">　</w:t>
      </w:r>
      <w:r w:rsidR="00DF4B42" w:rsidRPr="005D2225">
        <w:rPr>
          <w:rFonts w:hint="eastAsia"/>
        </w:rPr>
        <w:t>算書類</w:t>
      </w:r>
      <w:r w:rsidR="00C5272B">
        <w:rPr>
          <w:rFonts w:hint="eastAsia"/>
        </w:rPr>
        <w:t>その他の書類</w:t>
      </w:r>
      <w:r w:rsidR="00DF4B42" w:rsidRPr="005D2225">
        <w:rPr>
          <w:rFonts w:hint="eastAsia"/>
        </w:rPr>
        <w:t>を作成し、理事長に提出しなければならない。</w:t>
      </w:r>
    </w:p>
    <w:p w14:paraId="7F34A5BB" w14:textId="38BE9D39" w:rsidR="00F51E81" w:rsidRDefault="00F51E81" w:rsidP="00DF4B42">
      <w:r>
        <w:rPr>
          <w:rFonts w:hint="eastAsia"/>
        </w:rPr>
        <w:t xml:space="preserve">　一　貸借対照表</w:t>
      </w:r>
    </w:p>
    <w:p w14:paraId="38273F59" w14:textId="35816C0B" w:rsidR="00DF4B42" w:rsidRPr="005D2225" w:rsidRDefault="00DF4B42" w:rsidP="00DF4B42">
      <w:r w:rsidRPr="005D2225">
        <w:rPr>
          <w:rFonts w:hint="eastAsia"/>
        </w:rPr>
        <w:t xml:space="preserve">　</w:t>
      </w:r>
      <w:r w:rsidR="00F51E81">
        <w:rPr>
          <w:rFonts w:hint="eastAsia"/>
        </w:rPr>
        <w:t>二</w:t>
      </w:r>
      <w:r w:rsidRPr="005D2225">
        <w:rPr>
          <w:rFonts w:hint="eastAsia"/>
        </w:rPr>
        <w:t xml:space="preserve">　</w:t>
      </w:r>
      <w:r w:rsidR="00F51E81">
        <w:rPr>
          <w:rFonts w:hint="eastAsia"/>
        </w:rPr>
        <w:t>事業活動</w:t>
      </w:r>
      <w:r w:rsidRPr="005D2225">
        <w:rPr>
          <w:rFonts w:hint="eastAsia"/>
        </w:rPr>
        <w:t>収支計算書</w:t>
      </w:r>
    </w:p>
    <w:p w14:paraId="54B601F0" w14:textId="13B1E65A" w:rsidR="00DF4B42" w:rsidRPr="005D2225" w:rsidRDefault="00DF4B42" w:rsidP="00DF4B42">
      <w:r w:rsidRPr="005D2225">
        <w:rPr>
          <w:rFonts w:hint="eastAsia"/>
        </w:rPr>
        <w:t xml:space="preserve">　</w:t>
      </w:r>
      <w:r w:rsidR="00F51E81">
        <w:rPr>
          <w:rFonts w:hint="eastAsia"/>
        </w:rPr>
        <w:t>三</w:t>
      </w:r>
      <w:r w:rsidRPr="005D2225">
        <w:rPr>
          <w:rFonts w:hint="eastAsia"/>
        </w:rPr>
        <w:t xml:space="preserve">　</w:t>
      </w:r>
      <w:r w:rsidR="00F51E81">
        <w:rPr>
          <w:rFonts w:hint="eastAsia"/>
        </w:rPr>
        <w:t>資金</w:t>
      </w:r>
      <w:r w:rsidRPr="005D2225">
        <w:rPr>
          <w:rFonts w:hint="eastAsia"/>
        </w:rPr>
        <w:t>収支計算書</w:t>
      </w:r>
    </w:p>
    <w:p w14:paraId="622DE51B" w14:textId="54D99DD1" w:rsidR="00D00B65" w:rsidRPr="005D2225" w:rsidRDefault="00DF4B42" w:rsidP="00DF4B42">
      <w:r w:rsidRPr="005D2225">
        <w:rPr>
          <w:rFonts w:hint="eastAsia"/>
        </w:rPr>
        <w:t xml:space="preserve">　</w:t>
      </w:r>
      <w:r w:rsidR="00F51E81">
        <w:rPr>
          <w:rFonts w:hint="eastAsia"/>
        </w:rPr>
        <w:t>四</w:t>
      </w:r>
      <w:r w:rsidRPr="005D2225">
        <w:rPr>
          <w:rFonts w:hint="eastAsia"/>
        </w:rPr>
        <w:t xml:space="preserve">　</w:t>
      </w:r>
      <w:r w:rsidR="00F51E81">
        <w:rPr>
          <w:rFonts w:hint="eastAsia"/>
        </w:rPr>
        <w:t>注記事項</w:t>
      </w:r>
    </w:p>
    <w:p w14:paraId="6F7E5B04" w14:textId="705048F9" w:rsidR="008C71D9" w:rsidRDefault="008C71D9" w:rsidP="00DF4B42">
      <w:r>
        <w:rPr>
          <w:rFonts w:hint="eastAsia"/>
        </w:rPr>
        <w:t xml:space="preserve">　</w:t>
      </w:r>
      <w:r w:rsidR="00C5272B">
        <w:rPr>
          <w:rFonts w:hint="eastAsia"/>
        </w:rPr>
        <w:t>五</w:t>
      </w:r>
      <w:r>
        <w:rPr>
          <w:rFonts w:hint="eastAsia"/>
        </w:rPr>
        <w:t xml:space="preserve">　固定資産明細書</w:t>
      </w:r>
    </w:p>
    <w:p w14:paraId="173BBF86" w14:textId="3EA1635F" w:rsidR="008C71D9" w:rsidRDefault="008C71D9" w:rsidP="00DF4B42">
      <w:r>
        <w:rPr>
          <w:rFonts w:hint="eastAsia"/>
        </w:rPr>
        <w:t xml:space="preserve">　</w:t>
      </w:r>
      <w:r w:rsidR="00C5272B">
        <w:rPr>
          <w:rFonts w:hint="eastAsia"/>
        </w:rPr>
        <w:t>六</w:t>
      </w:r>
      <w:r>
        <w:rPr>
          <w:rFonts w:hint="eastAsia"/>
        </w:rPr>
        <w:t xml:space="preserve">　借入金明細書</w:t>
      </w:r>
    </w:p>
    <w:p w14:paraId="7841F7EA" w14:textId="125E3733" w:rsidR="008C71D9" w:rsidRDefault="008C71D9" w:rsidP="00DF4B42">
      <w:r>
        <w:rPr>
          <w:rFonts w:hint="eastAsia"/>
        </w:rPr>
        <w:t xml:space="preserve">　</w:t>
      </w:r>
      <w:r w:rsidR="00C5272B">
        <w:rPr>
          <w:rFonts w:hint="eastAsia"/>
        </w:rPr>
        <w:t>七</w:t>
      </w:r>
      <w:r>
        <w:rPr>
          <w:rFonts w:hint="eastAsia"/>
        </w:rPr>
        <w:t xml:space="preserve">　</w:t>
      </w:r>
      <w:r w:rsidR="00C5272B">
        <w:rPr>
          <w:rFonts w:hint="eastAsia"/>
        </w:rPr>
        <w:t>基本金明細書</w:t>
      </w:r>
    </w:p>
    <w:p w14:paraId="5B81F391" w14:textId="0AFD4853" w:rsidR="00DF4B42" w:rsidRDefault="00DF4B42" w:rsidP="00DF4B42">
      <w:r w:rsidRPr="005D2225">
        <w:rPr>
          <w:rFonts w:hint="eastAsia"/>
        </w:rPr>
        <w:t xml:space="preserve">　</w:t>
      </w:r>
      <w:r w:rsidR="00C5272B">
        <w:rPr>
          <w:rFonts w:hint="eastAsia"/>
        </w:rPr>
        <w:t>八</w:t>
      </w:r>
      <w:r w:rsidR="008C71D9">
        <w:rPr>
          <w:rFonts w:hint="eastAsia"/>
        </w:rPr>
        <w:t xml:space="preserve">　</w:t>
      </w:r>
      <w:r w:rsidRPr="005D2225">
        <w:rPr>
          <w:rFonts w:hint="eastAsia"/>
        </w:rPr>
        <w:t>財産目録</w:t>
      </w:r>
    </w:p>
    <w:p w14:paraId="49F04834" w14:textId="022AFCDC" w:rsidR="00C5272B" w:rsidRDefault="00C5272B" w:rsidP="00DF4B42">
      <w:r>
        <w:rPr>
          <w:rFonts w:hint="eastAsia"/>
        </w:rPr>
        <w:t xml:space="preserve">　九　事業活動収支内訳書　</w:t>
      </w:r>
    </w:p>
    <w:p w14:paraId="659DCAAA" w14:textId="3C56632F" w:rsidR="00C5272B" w:rsidRDefault="00C5272B" w:rsidP="00DF4B42">
      <w:r>
        <w:rPr>
          <w:rFonts w:hint="eastAsia"/>
        </w:rPr>
        <w:t xml:space="preserve">　十　資金収支内訳表</w:t>
      </w:r>
    </w:p>
    <w:p w14:paraId="1E97EDA2" w14:textId="195FFD29" w:rsidR="00C5272B" w:rsidRPr="00DF4B42" w:rsidRDefault="00C5272B" w:rsidP="00DF4B42">
      <w:pPr>
        <w:rPr>
          <w:u w:val="single"/>
        </w:rPr>
      </w:pPr>
      <w:r>
        <w:rPr>
          <w:rFonts w:hint="eastAsia"/>
        </w:rPr>
        <w:t xml:space="preserve">　十一　人件費支出内訳表</w:t>
      </w:r>
    </w:p>
    <w:p w14:paraId="2369ECD3" w14:textId="01CF1B14" w:rsidR="00DF4B42" w:rsidRDefault="00472035" w:rsidP="00DF4B42">
      <w:r>
        <w:rPr>
          <w:rFonts w:hint="eastAsia"/>
        </w:rPr>
        <w:t xml:space="preserve">　（計算書類等の保存期間）</w:t>
      </w:r>
    </w:p>
    <w:p w14:paraId="44D076DB" w14:textId="50EAAC6C" w:rsidR="00472035" w:rsidRPr="00A5320C" w:rsidRDefault="00472035" w:rsidP="00CE0600">
      <w:pPr>
        <w:rPr>
          <w:color w:val="FF0000"/>
        </w:rPr>
      </w:pPr>
      <w:r w:rsidRPr="00DF4B42">
        <w:rPr>
          <w:rFonts w:hint="eastAsia"/>
        </w:rPr>
        <w:t>第</w:t>
      </w:r>
      <w:r>
        <w:rPr>
          <w:rFonts w:hint="eastAsia"/>
        </w:rPr>
        <w:t>２３</w:t>
      </w:r>
      <w:r w:rsidRPr="00DF4B42">
        <w:rPr>
          <w:rFonts w:hint="eastAsia"/>
        </w:rPr>
        <w:t>条</w:t>
      </w:r>
      <w:r w:rsidRPr="00DF4B42">
        <w:rPr>
          <w:rFonts w:hint="eastAsia"/>
        </w:rPr>
        <w:t xml:space="preserve">  </w:t>
      </w:r>
      <w:r>
        <w:rPr>
          <w:rFonts w:hint="eastAsia"/>
        </w:rPr>
        <w:t>貸借対照表及び収支計算書</w:t>
      </w:r>
      <w:r w:rsidR="00F509B3">
        <w:rPr>
          <w:rFonts w:hint="eastAsia"/>
        </w:rPr>
        <w:t>、注記事項</w:t>
      </w:r>
      <w:r>
        <w:rPr>
          <w:rFonts w:hint="eastAsia"/>
        </w:rPr>
        <w:t>並びにその附属明細書</w:t>
      </w:r>
      <w:r w:rsidRPr="00DF4B42">
        <w:rPr>
          <w:rFonts w:hint="eastAsia"/>
        </w:rPr>
        <w:t>は、</w:t>
      </w:r>
      <w:r>
        <w:rPr>
          <w:rFonts w:hint="eastAsia"/>
        </w:rPr>
        <w:t>作成した時から</w:t>
      </w:r>
      <w:r>
        <w:rPr>
          <w:rFonts w:hint="eastAsia"/>
        </w:rPr>
        <w:lastRenderedPageBreak/>
        <w:t>１０</w:t>
      </w:r>
      <w:r w:rsidRPr="00DF4B42">
        <w:rPr>
          <w:rFonts w:hint="eastAsia"/>
        </w:rPr>
        <w:t>年間保存しなければならない</w:t>
      </w:r>
      <w:r w:rsidR="00F509B3">
        <w:rPr>
          <w:rFonts w:hint="eastAsia"/>
        </w:rPr>
        <w:t>。</w:t>
      </w:r>
    </w:p>
    <w:p w14:paraId="7E56DCAC" w14:textId="77777777" w:rsidR="006C3BFC" w:rsidRDefault="006C3BFC" w:rsidP="006C3BFC"/>
    <w:p w14:paraId="2DB358F8" w14:textId="77777777" w:rsidR="006C3BFC" w:rsidRDefault="006C3BFC" w:rsidP="006C3BFC"/>
    <w:p w14:paraId="174DF1CD" w14:textId="655CA1AD" w:rsidR="006C3BFC" w:rsidRDefault="006C3BFC" w:rsidP="006C3BFC">
      <w:r>
        <w:rPr>
          <w:rFonts w:hint="eastAsia"/>
        </w:rPr>
        <w:t xml:space="preserve">        </w:t>
      </w:r>
      <w:r>
        <w:rPr>
          <w:rFonts w:hint="eastAsia"/>
        </w:rPr>
        <w:t>附</w:t>
      </w:r>
      <w:r>
        <w:rPr>
          <w:rFonts w:hint="eastAsia"/>
        </w:rPr>
        <w:t xml:space="preserve">  </w:t>
      </w:r>
      <w:r>
        <w:rPr>
          <w:rFonts w:hint="eastAsia"/>
        </w:rPr>
        <w:t>則</w:t>
      </w:r>
    </w:p>
    <w:p w14:paraId="24420131" w14:textId="77777777" w:rsidR="006C3BFC" w:rsidRDefault="006C3BFC" w:rsidP="006C3BFC">
      <w:r>
        <w:rPr>
          <w:rFonts w:hint="eastAsia"/>
        </w:rPr>
        <w:t xml:space="preserve">  </w:t>
      </w:r>
      <w:r>
        <w:rPr>
          <w:rFonts w:hint="eastAsia"/>
        </w:rPr>
        <w:t>この規程は、○○年○○月○○日から施行する。</w:t>
      </w:r>
    </w:p>
    <w:p w14:paraId="7A48079F" w14:textId="77777777" w:rsidR="006C3BFC" w:rsidRDefault="006C3BFC" w:rsidP="006C3BFC">
      <w:r>
        <w:rPr>
          <w:rFonts w:hint="eastAsia"/>
        </w:rPr>
        <w:t xml:space="preserve">        </w:t>
      </w:r>
      <w:r>
        <w:rPr>
          <w:rFonts w:hint="eastAsia"/>
        </w:rPr>
        <w:t>附</w:t>
      </w:r>
      <w:r>
        <w:rPr>
          <w:rFonts w:hint="eastAsia"/>
        </w:rPr>
        <w:t xml:space="preserve">  </w:t>
      </w:r>
      <w:r>
        <w:rPr>
          <w:rFonts w:hint="eastAsia"/>
        </w:rPr>
        <w:t>則</w:t>
      </w:r>
    </w:p>
    <w:p w14:paraId="52660404" w14:textId="60FAEAA3" w:rsidR="004A59D0" w:rsidRDefault="006C3BFC" w:rsidP="006C3BFC">
      <w:r>
        <w:rPr>
          <w:rFonts w:hint="eastAsia"/>
        </w:rPr>
        <w:t xml:space="preserve">　この規程は、令和７年〇月〇〇日から施行する。なお、令和６年度の決算に係るものについては、改正後の規定にかかわらず、なお従前の例によるものとする。</w:t>
      </w:r>
    </w:p>
    <w:sectPr w:rsidR="004A59D0" w:rsidSect="00526DF4">
      <w:footerReference w:type="default" r:id="rId6"/>
      <w:pgSz w:w="11906" w:h="16838"/>
      <w:pgMar w:top="1985" w:right="1701" w:bottom="1701" w:left="1701" w:header="851" w:footer="227"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C8D7" w14:textId="77777777" w:rsidR="00C37565" w:rsidRDefault="00C37565" w:rsidP="00EF3E5B">
      <w:r>
        <w:separator/>
      </w:r>
    </w:p>
  </w:endnote>
  <w:endnote w:type="continuationSeparator" w:id="0">
    <w:p w14:paraId="10DF17AB" w14:textId="77777777" w:rsidR="00C37565" w:rsidRDefault="00C37565" w:rsidP="00EF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3E19" w14:textId="77777777" w:rsidR="00A304E6" w:rsidRPr="00A304E6" w:rsidRDefault="00A304E6">
    <w:pPr>
      <w:pStyle w:val="a5"/>
      <w:jc w:val="center"/>
      <w:rPr>
        <w:rFonts w:ascii="ＭＳ ゴシック" w:eastAsia="ＭＳ ゴシック" w:hAnsi="ＭＳ ゴシック"/>
        <w:sz w:val="24"/>
        <w:szCs w:val="24"/>
      </w:rPr>
    </w:pPr>
  </w:p>
  <w:p w14:paraId="4F171FAB" w14:textId="77777777" w:rsidR="00A304E6" w:rsidRDefault="00A304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9B36" w14:textId="77777777" w:rsidR="00C37565" w:rsidRDefault="00C37565" w:rsidP="00EF3E5B">
      <w:r>
        <w:separator/>
      </w:r>
    </w:p>
  </w:footnote>
  <w:footnote w:type="continuationSeparator" w:id="0">
    <w:p w14:paraId="39EC5B11" w14:textId="77777777" w:rsidR="00C37565" w:rsidRDefault="00C37565" w:rsidP="00EF3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42"/>
    <w:rsid w:val="00013888"/>
    <w:rsid w:val="0004167C"/>
    <w:rsid w:val="00063C4E"/>
    <w:rsid w:val="000830A8"/>
    <w:rsid w:val="0009129B"/>
    <w:rsid w:val="000E4495"/>
    <w:rsid w:val="0010612A"/>
    <w:rsid w:val="00122F09"/>
    <w:rsid w:val="001500FD"/>
    <w:rsid w:val="00232200"/>
    <w:rsid w:val="00253776"/>
    <w:rsid w:val="00264622"/>
    <w:rsid w:val="00265205"/>
    <w:rsid w:val="002947D6"/>
    <w:rsid w:val="002D0C46"/>
    <w:rsid w:val="002F5B36"/>
    <w:rsid w:val="002F79FD"/>
    <w:rsid w:val="00311F83"/>
    <w:rsid w:val="00365BDE"/>
    <w:rsid w:val="00386EBC"/>
    <w:rsid w:val="00430D57"/>
    <w:rsid w:val="0046430A"/>
    <w:rsid w:val="00467E34"/>
    <w:rsid w:val="00472035"/>
    <w:rsid w:val="004768A4"/>
    <w:rsid w:val="00476BAC"/>
    <w:rsid w:val="004A59D0"/>
    <w:rsid w:val="00526DF4"/>
    <w:rsid w:val="0058132D"/>
    <w:rsid w:val="005D2225"/>
    <w:rsid w:val="005F60F7"/>
    <w:rsid w:val="00606B61"/>
    <w:rsid w:val="00624282"/>
    <w:rsid w:val="00650C29"/>
    <w:rsid w:val="006C3BFC"/>
    <w:rsid w:val="006D6789"/>
    <w:rsid w:val="006F19DE"/>
    <w:rsid w:val="00770DB4"/>
    <w:rsid w:val="0079494D"/>
    <w:rsid w:val="007C7F94"/>
    <w:rsid w:val="00850C3A"/>
    <w:rsid w:val="00851D3F"/>
    <w:rsid w:val="00866237"/>
    <w:rsid w:val="00894819"/>
    <w:rsid w:val="008C71D9"/>
    <w:rsid w:val="008E4D21"/>
    <w:rsid w:val="009C0DAF"/>
    <w:rsid w:val="009C43D1"/>
    <w:rsid w:val="00A304E6"/>
    <w:rsid w:val="00A5320C"/>
    <w:rsid w:val="00A53926"/>
    <w:rsid w:val="00AB563C"/>
    <w:rsid w:val="00AE233E"/>
    <w:rsid w:val="00AE7583"/>
    <w:rsid w:val="00B25F51"/>
    <w:rsid w:val="00B27F82"/>
    <w:rsid w:val="00B533B4"/>
    <w:rsid w:val="00B63BF7"/>
    <w:rsid w:val="00B81E65"/>
    <w:rsid w:val="00BA666B"/>
    <w:rsid w:val="00BF7A08"/>
    <w:rsid w:val="00C03F65"/>
    <w:rsid w:val="00C37565"/>
    <w:rsid w:val="00C40C3C"/>
    <w:rsid w:val="00C5272B"/>
    <w:rsid w:val="00C84FDF"/>
    <w:rsid w:val="00CB28BA"/>
    <w:rsid w:val="00CC2536"/>
    <w:rsid w:val="00CD27CA"/>
    <w:rsid w:val="00CE0600"/>
    <w:rsid w:val="00D00B65"/>
    <w:rsid w:val="00D21974"/>
    <w:rsid w:val="00D83028"/>
    <w:rsid w:val="00D831A0"/>
    <w:rsid w:val="00D870BE"/>
    <w:rsid w:val="00DB0203"/>
    <w:rsid w:val="00DF4B42"/>
    <w:rsid w:val="00E674AB"/>
    <w:rsid w:val="00EF3E5B"/>
    <w:rsid w:val="00F2095B"/>
    <w:rsid w:val="00F509B3"/>
    <w:rsid w:val="00F51E81"/>
    <w:rsid w:val="00F65DEB"/>
    <w:rsid w:val="00FA7033"/>
    <w:rsid w:val="00FF5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95EC67"/>
  <w15:docId w15:val="{F0F81F61-1588-400C-AA58-9EDC4093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E5B"/>
    <w:pPr>
      <w:tabs>
        <w:tab w:val="center" w:pos="4252"/>
        <w:tab w:val="right" w:pos="8504"/>
      </w:tabs>
      <w:snapToGrid w:val="0"/>
    </w:pPr>
  </w:style>
  <w:style w:type="character" w:customStyle="1" w:styleId="a4">
    <w:name w:val="ヘッダー (文字)"/>
    <w:link w:val="a3"/>
    <w:uiPriority w:val="99"/>
    <w:rsid w:val="00EF3E5B"/>
    <w:rPr>
      <w:kern w:val="2"/>
      <w:sz w:val="21"/>
      <w:szCs w:val="22"/>
    </w:rPr>
  </w:style>
  <w:style w:type="paragraph" w:styleId="a5">
    <w:name w:val="footer"/>
    <w:basedOn w:val="a"/>
    <w:link w:val="a6"/>
    <w:uiPriority w:val="99"/>
    <w:unhideWhenUsed/>
    <w:rsid w:val="00EF3E5B"/>
    <w:pPr>
      <w:tabs>
        <w:tab w:val="center" w:pos="4252"/>
        <w:tab w:val="right" w:pos="8504"/>
      </w:tabs>
      <w:snapToGrid w:val="0"/>
    </w:pPr>
  </w:style>
  <w:style w:type="character" w:customStyle="1" w:styleId="a6">
    <w:name w:val="フッター (文字)"/>
    <w:link w:val="a5"/>
    <w:uiPriority w:val="99"/>
    <w:rsid w:val="00EF3E5B"/>
    <w:rPr>
      <w:kern w:val="2"/>
      <w:sz w:val="21"/>
      <w:szCs w:val="22"/>
    </w:rPr>
  </w:style>
  <w:style w:type="paragraph" w:styleId="a7">
    <w:name w:val="Balloon Text"/>
    <w:basedOn w:val="a"/>
    <w:link w:val="a8"/>
    <w:uiPriority w:val="99"/>
    <w:semiHidden/>
    <w:unhideWhenUsed/>
    <w:rsid w:val="009C43D1"/>
    <w:rPr>
      <w:rFonts w:ascii="Arial" w:eastAsia="ＭＳ ゴシック" w:hAnsi="Arial"/>
      <w:sz w:val="18"/>
      <w:szCs w:val="18"/>
    </w:rPr>
  </w:style>
  <w:style w:type="character" w:customStyle="1" w:styleId="a8">
    <w:name w:val="吹き出し (文字)"/>
    <w:link w:val="a7"/>
    <w:uiPriority w:val="99"/>
    <w:semiHidden/>
    <w:rsid w:val="009C43D1"/>
    <w:rPr>
      <w:rFonts w:ascii="Arial" w:eastAsia="ＭＳ ゴシック" w:hAnsi="Arial" w:cs="Times New Roman"/>
      <w:kern w:val="2"/>
      <w:sz w:val="18"/>
      <w:szCs w:val="18"/>
    </w:rPr>
  </w:style>
  <w:style w:type="paragraph" w:styleId="a9">
    <w:name w:val="Revision"/>
    <w:hidden/>
    <w:uiPriority w:val="99"/>
    <w:semiHidden/>
    <w:rsid w:val="00430D57"/>
    <w:rPr>
      <w:kern w:val="2"/>
      <w:sz w:val="21"/>
      <w:szCs w:val="22"/>
    </w:rPr>
  </w:style>
  <w:style w:type="character" w:styleId="aa">
    <w:name w:val="annotation reference"/>
    <w:basedOn w:val="a0"/>
    <w:uiPriority w:val="99"/>
    <w:semiHidden/>
    <w:unhideWhenUsed/>
    <w:rsid w:val="00430D57"/>
    <w:rPr>
      <w:sz w:val="18"/>
      <w:szCs w:val="18"/>
    </w:rPr>
  </w:style>
  <w:style w:type="paragraph" w:styleId="ab">
    <w:name w:val="annotation text"/>
    <w:basedOn w:val="a"/>
    <w:link w:val="ac"/>
    <w:uiPriority w:val="99"/>
    <w:unhideWhenUsed/>
    <w:rsid w:val="00430D57"/>
    <w:pPr>
      <w:jc w:val="left"/>
    </w:pPr>
  </w:style>
  <w:style w:type="character" w:customStyle="1" w:styleId="ac">
    <w:name w:val="コメント文字列 (文字)"/>
    <w:basedOn w:val="a0"/>
    <w:link w:val="ab"/>
    <w:uiPriority w:val="99"/>
    <w:rsid w:val="00430D57"/>
    <w:rPr>
      <w:kern w:val="2"/>
      <w:sz w:val="21"/>
      <w:szCs w:val="22"/>
    </w:rPr>
  </w:style>
  <w:style w:type="paragraph" w:styleId="ad">
    <w:name w:val="annotation subject"/>
    <w:basedOn w:val="ab"/>
    <w:next w:val="ab"/>
    <w:link w:val="ae"/>
    <w:uiPriority w:val="99"/>
    <w:semiHidden/>
    <w:unhideWhenUsed/>
    <w:rsid w:val="00430D57"/>
    <w:rPr>
      <w:b/>
      <w:bCs/>
    </w:rPr>
  </w:style>
  <w:style w:type="character" w:customStyle="1" w:styleId="ae">
    <w:name w:val="コメント内容 (文字)"/>
    <w:basedOn w:val="ac"/>
    <w:link w:val="ad"/>
    <w:uiPriority w:val="99"/>
    <w:semiHidden/>
    <w:rsid w:val="00430D5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504</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塩野 悠（学事課）</cp:lastModifiedBy>
  <cp:revision>20</cp:revision>
  <cp:lastPrinted>2025-03-28T01:45:00Z</cp:lastPrinted>
  <dcterms:created xsi:type="dcterms:W3CDTF">2025-01-17T05:09:00Z</dcterms:created>
  <dcterms:modified xsi:type="dcterms:W3CDTF">2025-03-28T01:45:00Z</dcterms:modified>
</cp:coreProperties>
</file>